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01C0B3" w14:textId="77777777" w:rsidR="00F75BEF" w:rsidRPr="005E3C81" w:rsidRDefault="00F75BEF">
      <w:pPr>
        <w:rPr>
          <w:rFonts w:ascii="Arial" w:hAnsi="Arial" w:cs="Arial"/>
        </w:rPr>
      </w:pPr>
    </w:p>
    <w:tbl>
      <w:tblPr>
        <w:tblW w:w="1403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467"/>
        <w:gridCol w:w="567"/>
      </w:tblGrid>
      <w:tr w:rsidR="00AF7714" w:rsidRPr="00AF7714" w14:paraId="50F37A84" w14:textId="77777777" w:rsidTr="00277DE7">
        <w:trPr>
          <w:trHeight w:val="300"/>
        </w:trPr>
        <w:tc>
          <w:tcPr>
            <w:tcW w:w="14034" w:type="dxa"/>
            <w:gridSpan w:val="2"/>
            <w:tcBorders>
              <w:top w:val="nil"/>
              <w:left w:val="nil"/>
              <w:bottom w:val="single" w:sz="12" w:space="0" w:color="A2B8E1"/>
              <w:right w:val="nil"/>
            </w:tcBorders>
            <w:shd w:val="clear" w:color="auto" w:fill="auto"/>
            <w:noWrap/>
            <w:hideMark/>
          </w:tcPr>
          <w:p w14:paraId="15289547" w14:textId="7879CBEE" w:rsidR="00AF7714" w:rsidRPr="00AF7714" w:rsidRDefault="00AF7714" w:rsidP="00AF77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44546A"/>
                <w:kern w:val="0"/>
                <w:lang w:eastAsia="pl-PL"/>
                <w14:ligatures w14:val="none"/>
              </w:rPr>
            </w:pPr>
            <w:bookmarkStart w:id="0" w:name="_Hlk223004618"/>
            <w:r w:rsidRPr="00AF7714">
              <w:rPr>
                <w:rFonts w:ascii="Arial" w:eastAsia="Times New Roman" w:hAnsi="Arial" w:cs="Arial"/>
                <w:b/>
                <w:bCs/>
                <w:color w:val="44546A"/>
                <w:kern w:val="0"/>
                <w:lang w:eastAsia="pl-PL"/>
                <w14:ligatures w14:val="none"/>
              </w:rPr>
              <w:t>Wyposażenie i pomoce dydaktyczne służące edukacji zawodowej i praktycznej</w:t>
            </w:r>
            <w:r w:rsidRPr="005E3C81">
              <w:rPr>
                <w:rFonts w:ascii="Arial" w:eastAsia="Times New Roman" w:hAnsi="Arial" w:cs="Arial"/>
                <w:b/>
                <w:bCs/>
                <w:color w:val="44546A"/>
                <w:kern w:val="0"/>
                <w:lang w:eastAsia="pl-PL"/>
                <w14:ligatures w14:val="none"/>
              </w:rPr>
              <w:t xml:space="preserve"> n</w:t>
            </w:r>
            <w:r w:rsidRPr="00AF7714">
              <w:rPr>
                <w:rFonts w:ascii="Arial" w:eastAsia="Times New Roman" w:hAnsi="Arial" w:cs="Arial"/>
                <w:b/>
                <w:bCs/>
                <w:color w:val="44546A"/>
                <w:kern w:val="0"/>
                <w:lang w:eastAsia="pl-PL"/>
                <w14:ligatures w14:val="none"/>
              </w:rPr>
              <w:t xml:space="preserve">auce zawodu - Oprogramowanie </w:t>
            </w:r>
            <w:r w:rsidRPr="005E3C81">
              <w:rPr>
                <w:rFonts w:ascii="Arial" w:eastAsia="Times New Roman" w:hAnsi="Arial" w:cs="Arial"/>
                <w:b/>
                <w:bCs/>
                <w:color w:val="44546A"/>
                <w:kern w:val="0"/>
                <w:lang w:eastAsia="pl-PL"/>
                <w14:ligatures w14:val="none"/>
              </w:rPr>
              <w:t xml:space="preserve"> </w:t>
            </w:r>
          </w:p>
        </w:tc>
      </w:tr>
      <w:bookmarkEnd w:id="0"/>
      <w:tr w:rsidR="00AF7714" w:rsidRPr="00AF7714" w14:paraId="32B5A918" w14:textId="77777777" w:rsidTr="00277DE7">
        <w:trPr>
          <w:gridAfter w:val="1"/>
          <w:wAfter w:w="567" w:type="dxa"/>
          <w:trHeight w:val="255"/>
        </w:trPr>
        <w:tc>
          <w:tcPr>
            <w:tcW w:w="13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BBA00A" w14:textId="77777777" w:rsidR="005E3C81" w:rsidRDefault="005E3C81" w:rsidP="00AF77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1956D1A7" w14:textId="70344EB0" w:rsidR="00AF7714" w:rsidRPr="00AF7714" w:rsidRDefault="00AF7714" w:rsidP="00AF77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AF7714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Część 5. </w:t>
            </w:r>
            <w:bookmarkStart w:id="1" w:name="_Hlk223004558"/>
            <w:r w:rsidRPr="00AF7714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>Dostawa do Zespołu Szkół Ponadpodstawowych w Ryglicach</w:t>
            </w:r>
            <w:bookmarkEnd w:id="1"/>
          </w:p>
        </w:tc>
      </w:tr>
    </w:tbl>
    <w:p w14:paraId="4BC21D8D" w14:textId="77777777" w:rsidR="00AF7714" w:rsidRPr="005E3C81" w:rsidRDefault="00AF7714">
      <w:pPr>
        <w:rPr>
          <w:rFonts w:ascii="Arial" w:hAnsi="Arial" w:cs="Arial"/>
        </w:rPr>
      </w:pPr>
    </w:p>
    <w:tbl>
      <w:tblPr>
        <w:tblStyle w:val="Tabela-Siatka"/>
        <w:tblW w:w="0" w:type="auto"/>
        <w:tblInd w:w="5" w:type="dxa"/>
        <w:tblLook w:val="04A0" w:firstRow="1" w:lastRow="0" w:firstColumn="1" w:lastColumn="0" w:noHBand="0" w:noVBand="1"/>
      </w:tblPr>
      <w:tblGrid>
        <w:gridCol w:w="2296"/>
        <w:gridCol w:w="2413"/>
        <w:gridCol w:w="835"/>
        <w:gridCol w:w="4652"/>
        <w:gridCol w:w="3793"/>
      </w:tblGrid>
      <w:tr w:rsidR="0046426D" w:rsidRPr="0046426D" w14:paraId="6948EAAC" w14:textId="5A382C46" w:rsidTr="00277DE7">
        <w:tc>
          <w:tcPr>
            <w:tcW w:w="2296" w:type="dxa"/>
            <w:shd w:val="clear" w:color="DEEBF7" w:fill="F2F2F2"/>
            <w:vAlign w:val="center"/>
          </w:tcPr>
          <w:p w14:paraId="3B466330" w14:textId="3789AD30" w:rsidR="00277DE7" w:rsidRPr="0046426D" w:rsidRDefault="00277DE7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  <w:b/>
                <w:bCs/>
              </w:rPr>
              <w:t>Miejsce przeznaczenia</w:t>
            </w:r>
          </w:p>
        </w:tc>
        <w:tc>
          <w:tcPr>
            <w:tcW w:w="2413" w:type="dxa"/>
            <w:shd w:val="clear" w:color="DEEBF7" w:fill="F2F2F2"/>
            <w:vAlign w:val="center"/>
          </w:tcPr>
          <w:p w14:paraId="1657EEF3" w14:textId="37C5EEB1" w:rsidR="00277DE7" w:rsidRPr="0046426D" w:rsidRDefault="00277DE7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  <w:b/>
                <w:bCs/>
              </w:rPr>
              <w:t>Rodzaj asortymentu</w:t>
            </w:r>
          </w:p>
        </w:tc>
        <w:tc>
          <w:tcPr>
            <w:tcW w:w="835" w:type="dxa"/>
            <w:shd w:val="clear" w:color="DEEBF7" w:fill="F2F2F2"/>
            <w:vAlign w:val="center"/>
          </w:tcPr>
          <w:p w14:paraId="467690D5" w14:textId="3F62D77D" w:rsidR="00277DE7" w:rsidRPr="0046426D" w:rsidRDefault="00277DE7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  <w:b/>
                <w:bCs/>
              </w:rPr>
              <w:t>ilość</w:t>
            </w:r>
          </w:p>
        </w:tc>
        <w:tc>
          <w:tcPr>
            <w:tcW w:w="4652" w:type="dxa"/>
            <w:shd w:val="clear" w:color="DEEBF7" w:fill="F2F2F2"/>
            <w:vAlign w:val="center"/>
          </w:tcPr>
          <w:p w14:paraId="4D9F09D4" w14:textId="4DF1B26C" w:rsidR="00277DE7" w:rsidRPr="0046426D" w:rsidRDefault="00277DE7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  <w:b/>
                <w:bCs/>
              </w:rPr>
              <w:t>Szczegółowy opis</w:t>
            </w:r>
            <w:r w:rsidRPr="0046426D">
              <w:rPr>
                <w:rFonts w:ascii="Arial" w:hAnsi="Arial" w:cs="Arial"/>
              </w:rPr>
              <w:t xml:space="preserve"> </w:t>
            </w:r>
          </w:p>
        </w:tc>
        <w:tc>
          <w:tcPr>
            <w:tcW w:w="3793" w:type="dxa"/>
            <w:shd w:val="clear" w:color="DEEBF7" w:fill="F2F2F2"/>
          </w:tcPr>
          <w:p w14:paraId="26317058" w14:textId="77777777" w:rsidR="00277DE7" w:rsidRPr="0046426D" w:rsidRDefault="00277DE7" w:rsidP="00277DE7">
            <w:pPr>
              <w:pStyle w:val="Standard"/>
              <w:ind w:left="170"/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46426D">
              <w:rPr>
                <w:rFonts w:cs="Arial"/>
                <w:b/>
                <w:bCs/>
                <w:sz w:val="22"/>
                <w:szCs w:val="22"/>
              </w:rPr>
              <w:t>Oferta Wykonawcy</w:t>
            </w:r>
          </w:p>
          <w:p w14:paraId="38075631" w14:textId="51AFB3D0" w:rsidR="00277DE7" w:rsidRPr="0046426D" w:rsidRDefault="00277DE7" w:rsidP="00277DE7">
            <w:pPr>
              <w:jc w:val="center"/>
              <w:rPr>
                <w:rFonts w:ascii="Arial" w:hAnsi="Arial" w:cs="Arial"/>
                <w:b/>
                <w:bCs/>
              </w:rPr>
            </w:pPr>
            <w:r w:rsidRPr="0046426D">
              <w:rPr>
                <w:rFonts w:ascii="Arial" w:hAnsi="Arial" w:cs="Arial"/>
                <w:b/>
                <w:bCs/>
              </w:rPr>
              <w:t>Wymaga się wskazania nazwy oprogramowania/licencji</w:t>
            </w:r>
          </w:p>
        </w:tc>
      </w:tr>
      <w:tr w:rsidR="0046426D" w:rsidRPr="0046426D" w14:paraId="135F833D" w14:textId="0C826AB3" w:rsidTr="00277DE7">
        <w:tc>
          <w:tcPr>
            <w:tcW w:w="2296" w:type="dxa"/>
            <w:vMerge w:val="restart"/>
          </w:tcPr>
          <w:p w14:paraId="2D5FAE77" w14:textId="6207E5F6" w:rsidR="00277DE7" w:rsidRPr="0046426D" w:rsidRDefault="00277DE7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sala 10, parter w Zespole Szkół Ponadpodstawowych w Ryglicach</w:t>
            </w:r>
          </w:p>
        </w:tc>
        <w:tc>
          <w:tcPr>
            <w:tcW w:w="2413" w:type="dxa"/>
            <w:shd w:val="clear" w:color="auto" w:fill="auto"/>
          </w:tcPr>
          <w:p w14:paraId="4AB4C6E0" w14:textId="08E0DFB9" w:rsidR="00277DE7" w:rsidRPr="0046426D" w:rsidRDefault="00277DE7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 xml:space="preserve">System Windows </w:t>
            </w:r>
            <w:r w:rsidRPr="0046426D">
              <w:rPr>
                <w:rFonts w:ascii="Arial" w:hAnsi="Arial" w:cs="Arial"/>
              </w:rPr>
              <w:br/>
              <w:t>System operacyjny dla pracowni informatycznej</w:t>
            </w:r>
          </w:p>
        </w:tc>
        <w:tc>
          <w:tcPr>
            <w:tcW w:w="835" w:type="dxa"/>
            <w:shd w:val="clear" w:color="auto" w:fill="auto"/>
          </w:tcPr>
          <w:p w14:paraId="143E4955" w14:textId="35F37C1F" w:rsidR="00277DE7" w:rsidRPr="0046426D" w:rsidRDefault="00277DE7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22</w:t>
            </w:r>
          </w:p>
        </w:tc>
        <w:tc>
          <w:tcPr>
            <w:tcW w:w="4652" w:type="dxa"/>
          </w:tcPr>
          <w:p w14:paraId="14515886" w14:textId="77777777" w:rsidR="00277DE7" w:rsidRPr="0046426D" w:rsidRDefault="00277DE7" w:rsidP="00277DE7">
            <w:pPr>
              <w:rPr>
                <w:rFonts w:ascii="Arial" w:hAnsi="Arial" w:cs="Arial"/>
              </w:rPr>
            </w:pPr>
          </w:p>
          <w:p w14:paraId="7A784E0D" w14:textId="77777777" w:rsidR="00DE1674" w:rsidRPr="0046426D" w:rsidRDefault="00277DE7" w:rsidP="00DE1674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 xml:space="preserve">Systemu Windows Pro 11 (wersja nie starsza niż 25H2) ze względu na to, że pracownia przeznaczona będzie do prowadzenia zajęć dla technikum - technik informatyk, a program nauczania z kwalifikacji INF.02 tego zawodu wymaga administrowania m.in. tego systemu. </w:t>
            </w:r>
          </w:p>
          <w:p w14:paraId="4FC9E98E" w14:textId="77777777" w:rsidR="00DE1674" w:rsidRPr="0046426D" w:rsidRDefault="00DE1674" w:rsidP="00DE1674">
            <w:pPr>
              <w:rPr>
                <w:rFonts w:ascii="Arial" w:hAnsi="Arial" w:cs="Arial"/>
              </w:rPr>
            </w:pPr>
          </w:p>
          <w:p w14:paraId="21EAEFA7" w14:textId="74572F99" w:rsidR="00277DE7" w:rsidRPr="0046426D" w:rsidRDefault="00277DE7" w:rsidP="00DE1674">
            <w:pPr>
              <w:rPr>
                <w:rFonts w:ascii="Arial" w:hAnsi="Arial" w:cs="Arial"/>
                <w:strike/>
              </w:rPr>
            </w:pPr>
            <w:r w:rsidRPr="0046426D">
              <w:rPr>
                <w:rFonts w:ascii="Arial" w:hAnsi="Arial" w:cs="Arial"/>
              </w:rPr>
              <w:t xml:space="preserve">Wymagany jest Windows w wersji PRO </w:t>
            </w:r>
          </w:p>
          <w:p w14:paraId="4CF8A75E" w14:textId="77777777" w:rsidR="00277DE7" w:rsidRPr="0046426D" w:rsidRDefault="00277DE7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lub równoważny zgodnie z poniższym opisem</w:t>
            </w:r>
          </w:p>
          <w:p w14:paraId="7A39A8D9" w14:textId="77777777" w:rsidR="00277DE7" w:rsidRPr="0046426D" w:rsidRDefault="00277DE7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1. System operacyjny: 64-bitowy system operacyjny w wersji profesjonalnej, zainstalowany i aktywowany, przeznaczony do środowisk edukacyjnych i administracyjnych.</w:t>
            </w:r>
          </w:p>
          <w:p w14:paraId="110F75A9" w14:textId="77777777" w:rsidR="00277DE7" w:rsidRPr="0046426D" w:rsidRDefault="00277DE7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2. Zainstalowane niezbędne sterowniki oraz aktualizacje. System kompatybilny z popularnym oprogramowaniem edukacyjnym, biurowym, programistycznym i graficznym.</w:t>
            </w:r>
          </w:p>
          <w:p w14:paraId="19218C5E" w14:textId="77777777" w:rsidR="00277DE7" w:rsidRPr="0046426D" w:rsidRDefault="00277DE7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 xml:space="preserve">3. Licencja na zaoferowany system operacyjny musi być w pełni zgodna z </w:t>
            </w:r>
            <w:r w:rsidRPr="0046426D">
              <w:rPr>
                <w:rFonts w:ascii="Arial" w:hAnsi="Arial" w:cs="Arial"/>
              </w:rPr>
              <w:lastRenderedPageBreak/>
              <w:t>warunkami licencjonowania producenta oprogramowania.</w:t>
            </w:r>
          </w:p>
          <w:p w14:paraId="3712BFED" w14:textId="3744928F" w:rsidR="00277DE7" w:rsidRPr="0046426D" w:rsidRDefault="00277DE7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4. Interfejsy użytkownika dostępne w kilku językach do wyboru - minimum w Polskim i Angielskim.</w:t>
            </w:r>
          </w:p>
          <w:p w14:paraId="6559AF67" w14:textId="68E2FEE6" w:rsidR="00277DE7" w:rsidRPr="0046426D" w:rsidRDefault="00277DE7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5. Funkcjonalność rozpoznawania mowy, pozwalającą na sterowanie komputerem głosowo, wraz z modułem „uczenia się” głosu użytkownika.</w:t>
            </w:r>
          </w:p>
          <w:p w14:paraId="3CAAE71F" w14:textId="22F6406A" w:rsidR="00277DE7" w:rsidRPr="0046426D" w:rsidRDefault="00277DE7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6. Możliwość dokonywania bezpłatnych aktualizacji i poprawek w ramach wersji systemu operacyjnego poprzez Internet, mechanizmem udostępnianym przez producenta systemu z możliwością wyboru instalowanych poprawek oraz mechanizmem sprawdzającym, które z poprawek są potrzebne - wymagane podanie nazwy strony serwera www - wymagane od Wykonawcy, z którym zostanie zawarta umowa- przekazanie użytkownikowi sprzętu.</w:t>
            </w:r>
          </w:p>
          <w:p w14:paraId="03716EE6" w14:textId="10FB5CE5" w:rsidR="00277DE7" w:rsidRPr="0046426D" w:rsidRDefault="00277DE7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7. Możliwość dokonywania aktualizacji i poprawek systemu poprzez mechanizm zarządzany przez administratora systemu Zamawiającego.</w:t>
            </w:r>
          </w:p>
          <w:p w14:paraId="31B830D7" w14:textId="7AAEEADE" w:rsidR="00277DE7" w:rsidRPr="0046426D" w:rsidRDefault="00277DE7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8. Dostępność bezpłatnych biuletynów bezpieczeństwa związanych z działaniem systemu operacyjnego.</w:t>
            </w:r>
          </w:p>
          <w:p w14:paraId="0236864B" w14:textId="474CC6F3" w:rsidR="00277DE7" w:rsidRPr="0046426D" w:rsidRDefault="00277DE7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9. Wbudowana zapora internetowa (firewall) dla ochrony połączeń internetowych; zintegrowana z systemem konsola do zarządzania ustawieniami zapory i regułami IP v4 i v6.</w:t>
            </w:r>
          </w:p>
          <w:p w14:paraId="00CAAB17" w14:textId="162BBD4E" w:rsidR="00277DE7" w:rsidRPr="0046426D" w:rsidRDefault="00277DE7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 xml:space="preserve">10. Wbudowane mechanizmy ochrony antywirusowej i przeciw złośliwemu </w:t>
            </w:r>
            <w:r w:rsidRPr="0046426D">
              <w:rPr>
                <w:rFonts w:ascii="Arial" w:hAnsi="Arial" w:cs="Arial"/>
              </w:rPr>
              <w:lastRenderedPageBreak/>
              <w:t>oprogramowaniu z zapewnionymi bezpłatnymi aktualizacjami.</w:t>
            </w:r>
          </w:p>
          <w:p w14:paraId="7A123B8A" w14:textId="148F4B88" w:rsidR="00277DE7" w:rsidRPr="0046426D" w:rsidRDefault="00277DE7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11. Zlokalizowane w języku polskim, co najmniej następujące elementy: menu, odtwarzacz multimediów, pomoc, komunikaty systemowe.</w:t>
            </w:r>
          </w:p>
          <w:p w14:paraId="28831816" w14:textId="0F136AEA" w:rsidR="00277DE7" w:rsidRPr="0046426D" w:rsidRDefault="00277DE7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12. Graficzne środowisko instalacji i konfiguracji dostępne w języku polskim.</w:t>
            </w:r>
          </w:p>
          <w:p w14:paraId="483FCD7F" w14:textId="4584E139" w:rsidR="00277DE7" w:rsidRPr="0046426D" w:rsidRDefault="00277DE7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 xml:space="preserve">13. Wsparcie dla większości powszechnie używanych urządzeń peryferyjnych (drukarek, urządzeń sieciowych, standardów USB, </w:t>
            </w:r>
            <w:proofErr w:type="spellStart"/>
            <w:r w:rsidRPr="0046426D">
              <w:rPr>
                <w:rFonts w:ascii="Arial" w:hAnsi="Arial" w:cs="Arial"/>
              </w:rPr>
              <w:t>Plug&amp;Play</w:t>
            </w:r>
            <w:proofErr w:type="spellEnd"/>
            <w:r w:rsidRPr="0046426D">
              <w:rPr>
                <w:rFonts w:ascii="Arial" w:hAnsi="Arial" w:cs="Arial"/>
              </w:rPr>
              <w:t>, Wi-Fi).</w:t>
            </w:r>
          </w:p>
          <w:p w14:paraId="52BB623E" w14:textId="0C5E5F32" w:rsidR="00277DE7" w:rsidRPr="0046426D" w:rsidRDefault="00277DE7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14. Funkcjonalność automatycznej zmiany domyślnej drukarki w zależności od sieci, do której podłączony jest komputer.</w:t>
            </w:r>
          </w:p>
          <w:p w14:paraId="79B4CDF2" w14:textId="1DB22D8B" w:rsidR="00277DE7" w:rsidRPr="0046426D" w:rsidRDefault="00277DE7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15. Możliwość zarządzania stacją roboczą poprzez polityki grupowe - przez politykę Zamawiający rozumie zestaw reguł definiujących lub ograniczających funkcjonalność systemu lub aplikacji.</w:t>
            </w:r>
          </w:p>
          <w:p w14:paraId="284DAC8F" w14:textId="69AE0FDC" w:rsidR="00277DE7" w:rsidRPr="0046426D" w:rsidRDefault="00277DE7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16. Rozbudowane, definiowalne polityki bezpieczeństwa - polityki dla systemu operacyjnego i dla wskazanych aplikacji.</w:t>
            </w:r>
          </w:p>
          <w:p w14:paraId="46E1B64D" w14:textId="3315605C" w:rsidR="00277DE7" w:rsidRPr="0046426D" w:rsidRDefault="00277DE7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17. Możliwość zdalnej automatycznej instalacji, konfiguracji, administrowania oraz aktualizowania systemu, zgodnie z określonymi uprawnieniami poprzez polityki grupowe.</w:t>
            </w:r>
          </w:p>
          <w:p w14:paraId="5C1B8555" w14:textId="3689F534" w:rsidR="00277DE7" w:rsidRPr="0046426D" w:rsidRDefault="00277DE7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18. Zabezpieczony hasłem hierarchiczny dostęp do systemu, konta i profile użytkowników zarządzane zdalnie; praca systemu w trybie ochrony kont użytkowników.</w:t>
            </w:r>
          </w:p>
          <w:p w14:paraId="26D6F428" w14:textId="3E5DA921" w:rsidR="00277DE7" w:rsidRPr="0046426D" w:rsidRDefault="00277DE7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 xml:space="preserve">19. Zintegrowany z systemem moduł wyszukiwania informacji (plików różnego </w:t>
            </w:r>
            <w:r w:rsidRPr="0046426D">
              <w:rPr>
                <w:rFonts w:ascii="Arial" w:hAnsi="Arial" w:cs="Arial"/>
              </w:rPr>
              <w:lastRenderedPageBreak/>
              <w:t>typu, tekstów, metadanych) dostępny z kilku poziomów: poziom menu, poziom otwartego okna systemu operacyjnego; system wyszukiwania oparty na konfigurowalnym przez użytkownika module indeksacji zasobów lokalnych.</w:t>
            </w:r>
          </w:p>
          <w:p w14:paraId="1F617A0D" w14:textId="3E0FE75B" w:rsidR="00277DE7" w:rsidRPr="0046426D" w:rsidRDefault="00277DE7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20. Zintegrowany z systemem operacyjnym moduł synchronizacji komputera z urządzeniami zewnętrznymi.</w:t>
            </w:r>
          </w:p>
          <w:p w14:paraId="7993FE31" w14:textId="3E221991" w:rsidR="00277DE7" w:rsidRPr="0046426D" w:rsidRDefault="00277DE7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21. Możliwość przystosowania stanowiska dla osób niepełnosprawnych (np. słabo widzących).</w:t>
            </w:r>
          </w:p>
          <w:p w14:paraId="3D8B83DB" w14:textId="5A84986C" w:rsidR="00277DE7" w:rsidRPr="0046426D" w:rsidRDefault="00277DE7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22. Wsparcie dla IPSEC oparte na politykach - wdrażanie IPSEC oparte na zestawach reguł definiujących ustawienia zarządzanych w sposób centralny</w:t>
            </w:r>
          </w:p>
          <w:p w14:paraId="2C4E2B52" w14:textId="7990295E" w:rsidR="00277DE7" w:rsidRPr="0046426D" w:rsidRDefault="00277DE7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23. Mechanizmy logowania w oparciu o:</w:t>
            </w:r>
          </w:p>
          <w:p w14:paraId="4DE0BC8F" w14:textId="0D418F4C" w:rsidR="00277DE7" w:rsidRPr="0046426D" w:rsidRDefault="00277DE7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a) Login i hasło,</w:t>
            </w:r>
          </w:p>
          <w:p w14:paraId="41AE96A3" w14:textId="2DE7D6B7" w:rsidR="00277DE7" w:rsidRPr="0046426D" w:rsidRDefault="00277DE7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b) Karty z certyfikatami (</w:t>
            </w:r>
            <w:proofErr w:type="spellStart"/>
            <w:r w:rsidRPr="0046426D">
              <w:rPr>
                <w:rFonts w:ascii="Arial" w:hAnsi="Arial" w:cs="Arial"/>
              </w:rPr>
              <w:t>smartcard</w:t>
            </w:r>
            <w:proofErr w:type="spellEnd"/>
            <w:r w:rsidRPr="0046426D">
              <w:rPr>
                <w:rFonts w:ascii="Arial" w:hAnsi="Arial" w:cs="Arial"/>
              </w:rPr>
              <w:t>),</w:t>
            </w:r>
          </w:p>
          <w:p w14:paraId="61D5B923" w14:textId="00523904" w:rsidR="00277DE7" w:rsidRPr="0046426D" w:rsidRDefault="00277DE7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c) Wirtualne karty (logowanie w oparciu o certyfikat chroniony poprzez moduł TPM).</w:t>
            </w:r>
          </w:p>
          <w:p w14:paraId="5F2C7052" w14:textId="3FE9C4E6" w:rsidR="00277DE7" w:rsidRPr="0046426D" w:rsidRDefault="00277DE7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24. Wsparcie do uwierzytelnienia urządzenia na bazie certyfikatu.</w:t>
            </w:r>
          </w:p>
          <w:p w14:paraId="46DDD640" w14:textId="7C0C4B08" w:rsidR="00277DE7" w:rsidRPr="0046426D" w:rsidRDefault="00277DE7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25. Wbudowane narzędzia służące do administracji, do wykonywania kopii zapasowych polityki ich odtwarzania oraz generowania raportów z ustawień polityk.</w:t>
            </w:r>
          </w:p>
          <w:p w14:paraId="477134A2" w14:textId="0EE3607D" w:rsidR="00277DE7" w:rsidRPr="0046426D" w:rsidRDefault="00277DE7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26. Wsparcie dla środowisk Java i .NET Framework 4.x - możliwość uruchomienia aplikacji działających we wskazanych środowiskach.</w:t>
            </w:r>
          </w:p>
          <w:p w14:paraId="5CFD0D75" w14:textId="459F11D1" w:rsidR="00277DE7" w:rsidRPr="0046426D" w:rsidRDefault="00277DE7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 xml:space="preserve">27. Wsparcie dla JScript i </w:t>
            </w:r>
            <w:proofErr w:type="spellStart"/>
            <w:r w:rsidRPr="0046426D">
              <w:rPr>
                <w:rFonts w:ascii="Arial" w:hAnsi="Arial" w:cs="Arial"/>
              </w:rPr>
              <w:t>VBScript</w:t>
            </w:r>
            <w:proofErr w:type="spellEnd"/>
            <w:r w:rsidRPr="0046426D">
              <w:rPr>
                <w:rFonts w:ascii="Arial" w:hAnsi="Arial" w:cs="Arial"/>
              </w:rPr>
              <w:t xml:space="preserve"> - możliwość uruchamiania interpretera poleceń.</w:t>
            </w:r>
          </w:p>
          <w:p w14:paraId="72FA1CD7" w14:textId="51AC5A51" w:rsidR="00277DE7" w:rsidRPr="0046426D" w:rsidRDefault="00277DE7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lastRenderedPageBreak/>
              <w:t>28. Zdalna pomoc i współdzielenie aplikacji - możliwość zdalnego przejęcia sesji zalogowanego użytkownika celem rozwiązania problemu z komputerem.</w:t>
            </w:r>
          </w:p>
          <w:p w14:paraId="00314E0F" w14:textId="45F77A5F" w:rsidR="00277DE7" w:rsidRPr="0046426D" w:rsidRDefault="00277DE7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29. Rozwiązanie służące do automatycznego zbudowania obrazu systemu wraz z aplikacjami. Obraz systemu służyć ma do automatycznego upowszechnienia systemu operacyjnego inicjowanego i wykonywanego w całości poprzez sieć komputerową.</w:t>
            </w:r>
          </w:p>
          <w:p w14:paraId="7E8C42ED" w14:textId="18B22A0B" w:rsidR="00277DE7" w:rsidRPr="0046426D" w:rsidRDefault="00277DE7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 xml:space="preserve">30. Transakcyjny system plików pozwalający na stosowanie przydziałów (ang. </w:t>
            </w:r>
            <w:proofErr w:type="spellStart"/>
            <w:r w:rsidRPr="0046426D">
              <w:rPr>
                <w:rFonts w:ascii="Arial" w:hAnsi="Arial" w:cs="Arial"/>
              </w:rPr>
              <w:t>quota</w:t>
            </w:r>
            <w:proofErr w:type="spellEnd"/>
            <w:r w:rsidRPr="0046426D">
              <w:rPr>
                <w:rFonts w:ascii="Arial" w:hAnsi="Arial" w:cs="Arial"/>
              </w:rPr>
              <w:t>) na dysku dla użytkowników oraz zapewniający większą niezawodność i pozwalający tworzyć kopie zapasowe.</w:t>
            </w:r>
          </w:p>
          <w:p w14:paraId="65F0881D" w14:textId="3C190555" w:rsidR="00277DE7" w:rsidRPr="0046426D" w:rsidRDefault="00277DE7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31. Zarządzanie kontami użytkowników sieci oraz urządzeniami sieciowymi tj. drukarki, modemy, woluminy dyskowe, usługi katalogowe.</w:t>
            </w:r>
          </w:p>
          <w:p w14:paraId="57A2BF17" w14:textId="641D0E8E" w:rsidR="00277DE7" w:rsidRPr="0046426D" w:rsidRDefault="00277DE7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32. Udostępnianie modemu.</w:t>
            </w:r>
          </w:p>
          <w:p w14:paraId="1989A72E" w14:textId="6F5F2082" w:rsidR="00277DE7" w:rsidRPr="0046426D" w:rsidRDefault="00277DE7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33. Oprogramowanie dla tworzenia kopii zapasowych (Backup); automatyczne wykonywanie kopii plików z możliwością automatycznego przywrócenia wersji wcześniejszej.</w:t>
            </w:r>
          </w:p>
          <w:p w14:paraId="50DF50AC" w14:textId="094B6D4D" w:rsidR="00277DE7" w:rsidRPr="0046426D" w:rsidRDefault="00277DE7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34. Możliwość przywracania obrazu plików systemowych do uprzednio zapisanej postaci.</w:t>
            </w:r>
          </w:p>
          <w:p w14:paraId="2226C2D5" w14:textId="37340512" w:rsidR="00277DE7" w:rsidRPr="0046426D" w:rsidRDefault="00277DE7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 xml:space="preserve">35. Identyfikacja sieci komputerowych, do których jest podłączony system operacyjny, zapamiętywanie ustawień i przypisywanie do min. 3 kategorii bezpieczeństwa (z predefiniowanymi odpowiednio do kategorii </w:t>
            </w:r>
            <w:r w:rsidRPr="0046426D">
              <w:rPr>
                <w:rFonts w:ascii="Arial" w:hAnsi="Arial" w:cs="Arial"/>
              </w:rPr>
              <w:lastRenderedPageBreak/>
              <w:t>ustawieniami zapory sieciowej, udostępniania plików itp.).</w:t>
            </w:r>
          </w:p>
          <w:p w14:paraId="440D31E1" w14:textId="29E21A83" w:rsidR="00277DE7" w:rsidRPr="0046426D" w:rsidRDefault="00277DE7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36. Możliwość blokowania lub dopuszczania dowolnych urządzeń peryferyjnych za pomocą polityk grupowych (np. przy użyciu numerów identyfikacyjnych sprzętu).</w:t>
            </w:r>
          </w:p>
          <w:p w14:paraId="493F7009" w14:textId="3CD7BE9B" w:rsidR="00277DE7" w:rsidRPr="0046426D" w:rsidRDefault="00277DE7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 xml:space="preserve">37. Wbudowany mechanizm wirtualizacji typu </w:t>
            </w:r>
            <w:proofErr w:type="spellStart"/>
            <w:r w:rsidRPr="0046426D">
              <w:rPr>
                <w:rFonts w:ascii="Arial" w:hAnsi="Arial" w:cs="Arial"/>
              </w:rPr>
              <w:t>hypervisor</w:t>
            </w:r>
            <w:proofErr w:type="spellEnd"/>
            <w:r w:rsidRPr="0046426D">
              <w:rPr>
                <w:rFonts w:ascii="Arial" w:hAnsi="Arial" w:cs="Arial"/>
              </w:rPr>
              <w:t>, umożliwiający, zgodnie z uprawnieniami licencyjnymi, uruchomienie do 4 maszyn wirtualnych.</w:t>
            </w:r>
          </w:p>
          <w:p w14:paraId="21B9E74F" w14:textId="2E14996D" w:rsidR="00277DE7" w:rsidRPr="0046426D" w:rsidRDefault="00277DE7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38. Mechanizm szyfrowania dysków wewnętrznych i zewnętrznych z możliwością szyfrowania ograniczonego do danych użytkownika.</w:t>
            </w:r>
          </w:p>
          <w:p w14:paraId="73EB7399" w14:textId="0EAE755B" w:rsidR="00277DE7" w:rsidRPr="0046426D" w:rsidRDefault="00277DE7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39. Wbudowane w system narzędzie do szyfrowania dysków przenośnych, z możliwością centralnego zarządzania poprzez polityki grupowe, pozwalające na wymuszenie szyfrowania dysków przenośnych.</w:t>
            </w:r>
          </w:p>
          <w:p w14:paraId="2ABEB3BD" w14:textId="30894E23" w:rsidR="00277DE7" w:rsidRPr="0046426D" w:rsidRDefault="00277DE7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40. Możliwość tworzenia i przechowywania kopii zapasowych kluczy odzyskiwania do szyfrowania partycji w usługach katalogowych.</w:t>
            </w:r>
          </w:p>
          <w:p w14:paraId="2F63D072" w14:textId="77777777" w:rsidR="00277DE7" w:rsidRDefault="00277DE7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 xml:space="preserve">41. Możliwość nieodpłatnego instalowania dodatkowych języków interfejsu systemu operacyjnego oraz możliwość zmiany języka bez konieczności </w:t>
            </w:r>
            <w:proofErr w:type="spellStart"/>
            <w:r w:rsidRPr="0046426D">
              <w:rPr>
                <w:rFonts w:ascii="Arial" w:hAnsi="Arial" w:cs="Arial"/>
              </w:rPr>
              <w:t>reinstalacji</w:t>
            </w:r>
            <w:proofErr w:type="spellEnd"/>
            <w:r w:rsidRPr="0046426D">
              <w:rPr>
                <w:rFonts w:ascii="Arial" w:hAnsi="Arial" w:cs="Arial"/>
              </w:rPr>
              <w:t xml:space="preserve"> systemu.</w:t>
            </w:r>
          </w:p>
          <w:p w14:paraId="34900012" w14:textId="234076DD" w:rsidR="00F44D35" w:rsidRPr="0046426D" w:rsidRDefault="00F44D35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Wymagane licencje dla edukacji bezterminowe.</w:t>
            </w:r>
          </w:p>
        </w:tc>
        <w:tc>
          <w:tcPr>
            <w:tcW w:w="3793" w:type="dxa"/>
          </w:tcPr>
          <w:p w14:paraId="28394CD5" w14:textId="77777777" w:rsidR="00277DE7" w:rsidRPr="0046426D" w:rsidRDefault="00277DE7" w:rsidP="00277DE7">
            <w:pPr>
              <w:spacing w:before="480" w:after="100" w:afterAutospacing="1"/>
              <w:rPr>
                <w:rFonts w:ascii="Arial" w:hAnsi="Arial" w:cs="Arial"/>
                <w:b/>
                <w:bCs/>
              </w:rPr>
            </w:pPr>
            <w:r w:rsidRPr="0046426D">
              <w:rPr>
                <w:rFonts w:ascii="Arial" w:hAnsi="Arial" w:cs="Arial"/>
                <w:b/>
                <w:bCs/>
              </w:rPr>
              <w:lastRenderedPageBreak/>
              <w:t>nazwa oprogramowania/licencji</w:t>
            </w:r>
          </w:p>
          <w:p w14:paraId="024400CA" w14:textId="39454785" w:rsidR="00277DE7" w:rsidRPr="0046426D" w:rsidRDefault="00277DE7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……………………………………..</w:t>
            </w:r>
          </w:p>
        </w:tc>
      </w:tr>
      <w:tr w:rsidR="0046426D" w:rsidRPr="0046426D" w14:paraId="021A4439" w14:textId="05DEFBDC" w:rsidTr="00277DE7">
        <w:tc>
          <w:tcPr>
            <w:tcW w:w="2296" w:type="dxa"/>
            <w:vMerge/>
          </w:tcPr>
          <w:p w14:paraId="523A86B0" w14:textId="77777777" w:rsidR="00277DE7" w:rsidRPr="0046426D" w:rsidRDefault="00277DE7" w:rsidP="00277DE7">
            <w:pPr>
              <w:rPr>
                <w:rFonts w:ascii="Arial" w:hAnsi="Arial" w:cs="Arial"/>
              </w:rPr>
            </w:pPr>
          </w:p>
        </w:tc>
        <w:tc>
          <w:tcPr>
            <w:tcW w:w="2413" w:type="dxa"/>
            <w:shd w:val="clear" w:color="auto" w:fill="auto"/>
          </w:tcPr>
          <w:p w14:paraId="2A4DEB60" w14:textId="2E2A3DB6" w:rsidR="00277DE7" w:rsidRPr="0046426D" w:rsidRDefault="00277DE7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System serwery</w:t>
            </w:r>
          </w:p>
        </w:tc>
        <w:tc>
          <w:tcPr>
            <w:tcW w:w="835" w:type="dxa"/>
            <w:shd w:val="clear" w:color="auto" w:fill="auto"/>
          </w:tcPr>
          <w:p w14:paraId="0A4B88C3" w14:textId="2BA51A21" w:rsidR="00277DE7" w:rsidRPr="0046426D" w:rsidRDefault="00277DE7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11</w:t>
            </w:r>
          </w:p>
        </w:tc>
        <w:tc>
          <w:tcPr>
            <w:tcW w:w="4652" w:type="dxa"/>
          </w:tcPr>
          <w:p w14:paraId="717DA94C" w14:textId="77777777" w:rsidR="00277DE7" w:rsidRPr="0046426D" w:rsidRDefault="00277DE7" w:rsidP="00277DE7">
            <w:pPr>
              <w:rPr>
                <w:rFonts w:ascii="Arial" w:hAnsi="Arial" w:cs="Arial"/>
                <w:b/>
                <w:bCs/>
              </w:rPr>
            </w:pPr>
            <w:r w:rsidRPr="0046426D">
              <w:rPr>
                <w:rFonts w:ascii="Arial" w:hAnsi="Arial" w:cs="Arial"/>
                <w:b/>
                <w:bCs/>
              </w:rPr>
              <w:t>Windows Serwer 2025 Standard lub równoważny zgodnie z poniższym opisem:</w:t>
            </w:r>
          </w:p>
          <w:p w14:paraId="7CD4B58D" w14:textId="77777777" w:rsidR="00277DE7" w:rsidRPr="0046426D" w:rsidRDefault="00277DE7" w:rsidP="00277DE7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lastRenderedPageBreak/>
              <w:t>Licencja musi uprawniać do uruchamiania serwerowego systemu operacyjnego w środowisku fizycznym i dwóch wirtualnych środowiskach serwerowego systemu operacyjnego za pomocą wbudowanych mechanizmów wirtualizacji.</w:t>
            </w:r>
          </w:p>
          <w:p w14:paraId="0745E6A0" w14:textId="77777777" w:rsidR="00277DE7" w:rsidRPr="0046426D" w:rsidRDefault="00277DE7" w:rsidP="00277DE7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Możliwość wykorzystywania 64 procesorów wirtualnych oraz 1TB pamięci RAM i dysku o pojemności min. 64TB przez każdy wirtualny serwerowy system operacyjny.</w:t>
            </w:r>
          </w:p>
          <w:p w14:paraId="1FAD3A1B" w14:textId="77777777" w:rsidR="00277DE7" w:rsidRPr="0046426D" w:rsidRDefault="00277DE7" w:rsidP="00277DE7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Możliwość migracji maszyn wirtualnych bez zatrzymywania ich pracy między fizycznymi serwerami z uruchomionym mechanizmem wirtualizacji (</w:t>
            </w:r>
            <w:proofErr w:type="spellStart"/>
            <w:r w:rsidRPr="0046426D">
              <w:rPr>
                <w:rFonts w:ascii="Arial" w:hAnsi="Arial" w:cs="Arial"/>
              </w:rPr>
              <w:t>hypervisor</w:t>
            </w:r>
            <w:proofErr w:type="spellEnd"/>
            <w:r w:rsidRPr="0046426D">
              <w:rPr>
                <w:rFonts w:ascii="Arial" w:hAnsi="Arial" w:cs="Arial"/>
              </w:rPr>
              <w:t>) przez sieć Ethernet, bez konieczności stosowania dodatkowych mechanizmów współdzielenia pamięci.</w:t>
            </w:r>
          </w:p>
          <w:p w14:paraId="539AD734" w14:textId="77777777" w:rsidR="00277DE7" w:rsidRPr="0046426D" w:rsidRDefault="00277DE7" w:rsidP="00277DE7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Wsparcie (na umożliwiającym to sprzęcie) dodawania i wymiany pamięci RAM bez przerywania pracy.</w:t>
            </w:r>
          </w:p>
          <w:p w14:paraId="763EC4F9" w14:textId="77777777" w:rsidR="00277DE7" w:rsidRPr="0046426D" w:rsidRDefault="00277DE7" w:rsidP="00277DE7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Wsparcie (na umożliwiającym to sprzęcie) dodawania i wymiany procesorów bez przerywania pracy.</w:t>
            </w:r>
          </w:p>
          <w:p w14:paraId="6117718D" w14:textId="77777777" w:rsidR="00277DE7" w:rsidRPr="0046426D" w:rsidRDefault="00277DE7" w:rsidP="00277DE7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Automatyczna weryfikacja cyfrowych sygnatur sterowników w celu sprawdzenia czy sterownik przeszedł testy jakości przeprowadzone przez producenta systemu operacyjnego.</w:t>
            </w:r>
          </w:p>
          <w:p w14:paraId="5B6C1A0B" w14:textId="77777777" w:rsidR="00277DE7" w:rsidRPr="0046426D" w:rsidRDefault="00277DE7" w:rsidP="00277DE7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lastRenderedPageBreak/>
              <w:t>Możliwość dynamicznego obniżania poboru energii przez rdzenie procesorów niewykorzystywane w bieżącej pracy.</w:t>
            </w:r>
          </w:p>
          <w:p w14:paraId="5D300072" w14:textId="77777777" w:rsidR="00277DE7" w:rsidRPr="0046426D" w:rsidRDefault="00277DE7" w:rsidP="00277DE7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 xml:space="preserve">Mechanizm ten musi uwzględniać specyfikę procesorów wyposażonych w mechanizmy </w:t>
            </w:r>
            <w:proofErr w:type="spellStart"/>
            <w:r w:rsidRPr="0046426D">
              <w:rPr>
                <w:rFonts w:ascii="Arial" w:hAnsi="Arial" w:cs="Arial"/>
              </w:rPr>
              <w:t>Hyper</w:t>
            </w:r>
            <w:proofErr w:type="spellEnd"/>
            <w:r w:rsidRPr="0046426D">
              <w:rPr>
                <w:rFonts w:ascii="Arial" w:hAnsi="Arial" w:cs="Arial"/>
              </w:rPr>
              <w:t xml:space="preserve"> </w:t>
            </w:r>
            <w:proofErr w:type="spellStart"/>
            <w:r w:rsidRPr="0046426D">
              <w:rPr>
                <w:rFonts w:ascii="Arial" w:hAnsi="Arial" w:cs="Arial"/>
              </w:rPr>
              <w:t>Threading</w:t>
            </w:r>
            <w:proofErr w:type="spellEnd"/>
            <w:r w:rsidRPr="0046426D">
              <w:rPr>
                <w:rFonts w:ascii="Arial" w:hAnsi="Arial" w:cs="Arial"/>
              </w:rPr>
              <w:t>;</w:t>
            </w:r>
          </w:p>
          <w:p w14:paraId="158DF733" w14:textId="77777777" w:rsidR="00277DE7" w:rsidRPr="0046426D" w:rsidRDefault="00277DE7" w:rsidP="00277DE7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Wbudowany mechanizm klasyfikowania i indeksowania plików (dokumentów) w oparciu o ich zawartość.</w:t>
            </w:r>
          </w:p>
          <w:p w14:paraId="02511495" w14:textId="77777777" w:rsidR="00277DE7" w:rsidRPr="0046426D" w:rsidRDefault="00277DE7" w:rsidP="00277DE7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Wbudowane szyfrowanie dysków przy pomocy mechanizmów posiadających certyfikat FIPS 140-2 lub równoważny wydany przez NIST lub inną agendę rządową zajmującą się bezpieczeństwem informacji.</w:t>
            </w:r>
          </w:p>
          <w:p w14:paraId="7B8F3C51" w14:textId="77777777" w:rsidR="00277DE7" w:rsidRPr="0046426D" w:rsidRDefault="00277DE7" w:rsidP="00277DE7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Możliwość uruchamianie aplikacji internetowych wykorzystujących technologię ASP.NET.</w:t>
            </w:r>
          </w:p>
          <w:p w14:paraId="4109E55E" w14:textId="77777777" w:rsidR="00277DE7" w:rsidRPr="0046426D" w:rsidRDefault="00277DE7" w:rsidP="00277DE7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Możliwość dystrybucji ruchu sieciowego http pomiędzy kilka serwerów.</w:t>
            </w:r>
          </w:p>
          <w:p w14:paraId="33B10DF5" w14:textId="77777777" w:rsidR="00277DE7" w:rsidRPr="0046426D" w:rsidRDefault="00277DE7" w:rsidP="00277DE7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Wbudowana zapora internetowa (firewall) z obsługą definiowanych reguł dla ochrony połączeń internetowych i intranetowych.</w:t>
            </w:r>
          </w:p>
          <w:p w14:paraId="2A713C6F" w14:textId="77777777" w:rsidR="00277DE7" w:rsidRPr="0046426D" w:rsidRDefault="00277DE7" w:rsidP="00277DE7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Zlokalizowane w języku polskim, co najmniej następujące elementy: menu, przeglądarka</w:t>
            </w:r>
          </w:p>
          <w:p w14:paraId="55282C4A" w14:textId="77777777" w:rsidR="00277DE7" w:rsidRPr="0046426D" w:rsidRDefault="00277DE7" w:rsidP="00277DE7">
            <w:pPr>
              <w:pStyle w:val="Akapitzlist"/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internetowa, pomoc, komunikaty systemowe.</w:t>
            </w:r>
          </w:p>
          <w:p w14:paraId="0137F50B" w14:textId="77777777" w:rsidR="00277DE7" w:rsidRPr="0046426D" w:rsidRDefault="00277DE7" w:rsidP="00277DE7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 xml:space="preserve">Możliwość zmiany języka interfejsu po zainstalowaniu systemu, dla co </w:t>
            </w:r>
            <w:r w:rsidRPr="0046426D">
              <w:rPr>
                <w:rFonts w:ascii="Arial" w:hAnsi="Arial" w:cs="Arial"/>
              </w:rPr>
              <w:lastRenderedPageBreak/>
              <w:t>najmniej 2 języków poprzez wybór z listy dostępnych lokalizacji.</w:t>
            </w:r>
          </w:p>
          <w:p w14:paraId="5AC05886" w14:textId="77777777" w:rsidR="00277DE7" w:rsidRPr="0046426D" w:rsidRDefault="00277DE7" w:rsidP="00277DE7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 xml:space="preserve">Wsparcie dla większości powszechnie używanych urządzeń peryferyjnych (drukarek, urządzeń sieciowych, standardów USB, </w:t>
            </w:r>
            <w:proofErr w:type="spellStart"/>
            <w:r w:rsidRPr="0046426D">
              <w:rPr>
                <w:rFonts w:ascii="Arial" w:hAnsi="Arial" w:cs="Arial"/>
              </w:rPr>
              <w:t>Plug&amp;Play</w:t>
            </w:r>
            <w:proofErr w:type="spellEnd"/>
            <w:r w:rsidRPr="0046426D">
              <w:rPr>
                <w:rFonts w:ascii="Arial" w:hAnsi="Arial" w:cs="Arial"/>
              </w:rPr>
              <w:t>).</w:t>
            </w:r>
          </w:p>
          <w:p w14:paraId="2010E8FF" w14:textId="77777777" w:rsidR="00277DE7" w:rsidRPr="0046426D" w:rsidRDefault="00277DE7" w:rsidP="00277DE7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Możliwość zdalnej konfiguracji, administrowania oraz aktualizowania systemu.</w:t>
            </w:r>
          </w:p>
          <w:p w14:paraId="43C7352F" w14:textId="77777777" w:rsidR="00277DE7" w:rsidRPr="0046426D" w:rsidRDefault="00277DE7" w:rsidP="00277DE7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Wsparcie dostępu do zasobu dyskowego SSO poprzez wiele ścieżek (</w:t>
            </w:r>
            <w:proofErr w:type="spellStart"/>
            <w:r w:rsidRPr="0046426D">
              <w:rPr>
                <w:rFonts w:ascii="Arial" w:hAnsi="Arial" w:cs="Arial"/>
              </w:rPr>
              <w:t>Multipath</w:t>
            </w:r>
            <w:proofErr w:type="spellEnd"/>
            <w:r w:rsidRPr="0046426D">
              <w:rPr>
                <w:rFonts w:ascii="Arial" w:hAnsi="Arial" w:cs="Arial"/>
              </w:rPr>
              <w:t>).</w:t>
            </w:r>
          </w:p>
          <w:p w14:paraId="4C502EE7" w14:textId="77777777" w:rsidR="00277DE7" w:rsidRPr="0046426D" w:rsidRDefault="00277DE7" w:rsidP="00277DE7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Możliwość instalacji poprawek poprzez wgranie ich do obrazu instalacyjnego.</w:t>
            </w:r>
          </w:p>
          <w:p w14:paraId="3B244429" w14:textId="77777777" w:rsidR="00277DE7" w:rsidRPr="0046426D" w:rsidRDefault="00277DE7" w:rsidP="00277DE7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Mechanizmy zdalnej administracji oraz mechanizmy (również działające zdalnie) administracji przez skrypty.</w:t>
            </w:r>
          </w:p>
          <w:p w14:paraId="7957B67A" w14:textId="77777777" w:rsidR="00277DE7" w:rsidRPr="0046426D" w:rsidRDefault="00277DE7" w:rsidP="00277DE7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Możliwość migracji konfiguracji systemu Microsoft Windows Server 2012R2/2016/2019/2022.</w:t>
            </w:r>
          </w:p>
          <w:p w14:paraId="35006181" w14:textId="77777777" w:rsidR="00277DE7" w:rsidRDefault="00277DE7" w:rsidP="00277DE7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"Licencja musi obejmować wszystkie fizyczne rdzenie procesorów zainstalowanych w serwerze (minimum 16 rdzeni)".</w:t>
            </w:r>
          </w:p>
          <w:p w14:paraId="191C2028" w14:textId="03149B91" w:rsidR="00F44D35" w:rsidRPr="0046426D" w:rsidRDefault="00F44D35" w:rsidP="00277DE7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Wymagane licencje dla edukacji bezterminowe.</w:t>
            </w:r>
          </w:p>
          <w:p w14:paraId="0ECA4DE0" w14:textId="318DF235" w:rsidR="00277DE7" w:rsidRPr="0046426D" w:rsidRDefault="00277DE7" w:rsidP="00277DE7">
            <w:pPr>
              <w:rPr>
                <w:rFonts w:ascii="Arial" w:hAnsi="Arial" w:cs="Arial"/>
              </w:rPr>
            </w:pPr>
          </w:p>
        </w:tc>
        <w:tc>
          <w:tcPr>
            <w:tcW w:w="3793" w:type="dxa"/>
          </w:tcPr>
          <w:p w14:paraId="4C5C6180" w14:textId="77777777" w:rsidR="00DE1674" w:rsidRPr="0046426D" w:rsidRDefault="00DE1674" w:rsidP="00DE1674">
            <w:pPr>
              <w:spacing w:before="480" w:after="100" w:afterAutospacing="1"/>
              <w:rPr>
                <w:rFonts w:ascii="Arial" w:hAnsi="Arial" w:cs="Arial"/>
                <w:b/>
                <w:bCs/>
              </w:rPr>
            </w:pPr>
            <w:r w:rsidRPr="0046426D">
              <w:rPr>
                <w:rFonts w:ascii="Arial" w:hAnsi="Arial" w:cs="Arial"/>
                <w:b/>
                <w:bCs/>
              </w:rPr>
              <w:lastRenderedPageBreak/>
              <w:t>nazwa oprogramowania/licencji</w:t>
            </w:r>
          </w:p>
          <w:p w14:paraId="5670DC6C" w14:textId="0F15469E" w:rsidR="00277DE7" w:rsidRPr="0046426D" w:rsidRDefault="00DE1674" w:rsidP="00DE1674">
            <w:pPr>
              <w:rPr>
                <w:rFonts w:ascii="Arial" w:hAnsi="Arial" w:cs="Arial"/>
                <w:strike/>
              </w:rPr>
            </w:pPr>
            <w:r w:rsidRPr="0046426D">
              <w:rPr>
                <w:rFonts w:ascii="Arial" w:hAnsi="Arial" w:cs="Arial"/>
              </w:rPr>
              <w:lastRenderedPageBreak/>
              <w:t>……………………………………..</w:t>
            </w:r>
          </w:p>
        </w:tc>
      </w:tr>
      <w:tr w:rsidR="0046426D" w:rsidRPr="0046426D" w14:paraId="41A4834E" w14:textId="42C5003A" w:rsidTr="00277DE7">
        <w:tc>
          <w:tcPr>
            <w:tcW w:w="2296" w:type="dxa"/>
            <w:vMerge/>
          </w:tcPr>
          <w:p w14:paraId="44B7FAE0" w14:textId="77777777" w:rsidR="00277DE7" w:rsidRPr="0046426D" w:rsidRDefault="00277DE7" w:rsidP="00277DE7">
            <w:pPr>
              <w:rPr>
                <w:rFonts w:ascii="Arial" w:hAnsi="Arial" w:cs="Arial"/>
              </w:rPr>
            </w:pPr>
          </w:p>
        </w:tc>
        <w:tc>
          <w:tcPr>
            <w:tcW w:w="2413" w:type="dxa"/>
            <w:shd w:val="clear" w:color="auto" w:fill="auto"/>
          </w:tcPr>
          <w:p w14:paraId="612037BF" w14:textId="77E823AD" w:rsidR="00277DE7" w:rsidRPr="0046426D" w:rsidRDefault="00277DE7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Licencja CAL</w:t>
            </w:r>
          </w:p>
        </w:tc>
        <w:tc>
          <w:tcPr>
            <w:tcW w:w="835" w:type="dxa"/>
            <w:shd w:val="clear" w:color="auto" w:fill="auto"/>
          </w:tcPr>
          <w:p w14:paraId="2C077919" w14:textId="1FAD8CD3" w:rsidR="00277DE7" w:rsidRPr="0046426D" w:rsidRDefault="00277DE7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11</w:t>
            </w:r>
          </w:p>
        </w:tc>
        <w:tc>
          <w:tcPr>
            <w:tcW w:w="4652" w:type="dxa"/>
            <w:shd w:val="clear" w:color="auto" w:fill="auto"/>
          </w:tcPr>
          <w:p w14:paraId="554BD6F5" w14:textId="29B14576" w:rsidR="00277DE7" w:rsidRPr="0046426D" w:rsidRDefault="00277DE7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Licencje dostępowe typu Device CAL (Client Access License) umożliwiające urządzeniom w szkolnej sieci lokalnej legalny dostęp do usług serwerowych w systemie operacyjnym serwera</w:t>
            </w:r>
            <w:r w:rsidR="00902601" w:rsidRPr="0046426D">
              <w:rPr>
                <w:rFonts w:ascii="Arial" w:hAnsi="Arial" w:cs="Arial"/>
                <w:strike/>
              </w:rPr>
              <w:t>.</w:t>
            </w:r>
          </w:p>
          <w:p w14:paraId="598252F6" w14:textId="77777777" w:rsidR="00277DE7" w:rsidRPr="0046426D" w:rsidRDefault="00277DE7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lastRenderedPageBreak/>
              <w:t>Licencje powinny zapewniać:</w:t>
            </w:r>
          </w:p>
          <w:p w14:paraId="77B59F06" w14:textId="77777777" w:rsidR="00277DE7" w:rsidRPr="0046426D" w:rsidRDefault="00277DE7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Możliwość uwierzytelnienia urządzenia i korzystania z usług katalogowych, plikowych, sieciowych oraz aplikacyjnych serwera.</w:t>
            </w:r>
          </w:p>
          <w:p w14:paraId="34BEC0F9" w14:textId="77777777" w:rsidR="00277DE7" w:rsidRPr="0046426D" w:rsidRDefault="00277DE7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Licencjonowanie w modelu „na urządzenie” (Device) – jedna licencja przypisana do konkretnego komputera lub terminala umożliwia dostęp wielu użytkownikom korzystającym z tego urządzenia.</w:t>
            </w:r>
          </w:p>
          <w:p w14:paraId="6834C8D7" w14:textId="62300B3C" w:rsidR="00277DE7" w:rsidRPr="0046426D" w:rsidRDefault="00277DE7" w:rsidP="00902601">
            <w:pPr>
              <w:rPr>
                <w:rFonts w:ascii="Arial" w:hAnsi="Arial" w:cs="Arial"/>
                <w:strike/>
              </w:rPr>
            </w:pPr>
            <w:r w:rsidRPr="0046426D">
              <w:rPr>
                <w:rFonts w:ascii="Arial" w:hAnsi="Arial" w:cs="Arial"/>
              </w:rPr>
              <w:t>Licencje dopuszczalne są w wersji elektronicznej</w:t>
            </w:r>
            <w:r w:rsidR="00902601" w:rsidRPr="0046426D">
              <w:rPr>
                <w:rFonts w:ascii="Arial" w:hAnsi="Arial" w:cs="Arial"/>
              </w:rPr>
              <w:t>,</w:t>
            </w:r>
          </w:p>
          <w:p w14:paraId="35BD7E56" w14:textId="14E60ABA" w:rsidR="00277DE7" w:rsidRPr="0046426D" w:rsidRDefault="00277DE7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Wymagane licencje dla edukacji bezterminowe.</w:t>
            </w:r>
          </w:p>
        </w:tc>
        <w:tc>
          <w:tcPr>
            <w:tcW w:w="3793" w:type="dxa"/>
          </w:tcPr>
          <w:p w14:paraId="203CF49D" w14:textId="77777777" w:rsidR="00902601" w:rsidRPr="0046426D" w:rsidRDefault="00902601" w:rsidP="00902601">
            <w:pPr>
              <w:spacing w:before="480" w:after="100" w:afterAutospacing="1"/>
              <w:rPr>
                <w:rFonts w:ascii="Arial" w:hAnsi="Arial" w:cs="Arial"/>
                <w:b/>
                <w:bCs/>
              </w:rPr>
            </w:pPr>
            <w:r w:rsidRPr="0046426D">
              <w:rPr>
                <w:rFonts w:ascii="Arial" w:hAnsi="Arial" w:cs="Arial"/>
                <w:b/>
                <w:bCs/>
              </w:rPr>
              <w:lastRenderedPageBreak/>
              <w:t>nazwa oprogramowania/licencji</w:t>
            </w:r>
          </w:p>
          <w:p w14:paraId="1AA69C4C" w14:textId="5D80F3F0" w:rsidR="00277DE7" w:rsidRPr="0046426D" w:rsidRDefault="00902601" w:rsidP="00902601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……………………………………..</w:t>
            </w:r>
          </w:p>
        </w:tc>
      </w:tr>
      <w:tr w:rsidR="0046426D" w:rsidRPr="0046426D" w14:paraId="3965842B" w14:textId="04C6C051" w:rsidTr="00277DE7">
        <w:tc>
          <w:tcPr>
            <w:tcW w:w="2296" w:type="dxa"/>
            <w:vMerge/>
          </w:tcPr>
          <w:p w14:paraId="5F4E2DE9" w14:textId="77777777" w:rsidR="00277DE7" w:rsidRPr="0046426D" w:rsidRDefault="00277DE7" w:rsidP="00277DE7">
            <w:pPr>
              <w:rPr>
                <w:rFonts w:ascii="Arial" w:hAnsi="Arial" w:cs="Arial"/>
              </w:rPr>
            </w:pPr>
          </w:p>
        </w:tc>
        <w:tc>
          <w:tcPr>
            <w:tcW w:w="2413" w:type="dxa"/>
            <w:shd w:val="clear" w:color="auto" w:fill="auto"/>
          </w:tcPr>
          <w:p w14:paraId="55443708" w14:textId="6000408F" w:rsidR="00277DE7" w:rsidRPr="0046426D" w:rsidRDefault="00277DE7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Pakiet Office</w:t>
            </w:r>
          </w:p>
        </w:tc>
        <w:tc>
          <w:tcPr>
            <w:tcW w:w="835" w:type="dxa"/>
            <w:shd w:val="clear" w:color="auto" w:fill="auto"/>
          </w:tcPr>
          <w:p w14:paraId="3500239F" w14:textId="04B999DA" w:rsidR="00277DE7" w:rsidRPr="0046426D" w:rsidRDefault="00277DE7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22</w:t>
            </w:r>
          </w:p>
        </w:tc>
        <w:tc>
          <w:tcPr>
            <w:tcW w:w="4652" w:type="dxa"/>
          </w:tcPr>
          <w:p w14:paraId="380707B6" w14:textId="77777777" w:rsidR="00277DE7" w:rsidRPr="0046426D" w:rsidRDefault="00277DE7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 xml:space="preserve">Microsoft Office LTSC 2024 Professional Plus </w:t>
            </w:r>
          </w:p>
          <w:p w14:paraId="2F19BF73" w14:textId="00BFA916" w:rsidR="00277DE7" w:rsidRPr="0046426D" w:rsidRDefault="00277DE7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lub równoważny spełniający poniższe wymagania:</w:t>
            </w:r>
          </w:p>
          <w:p w14:paraId="09D27373" w14:textId="77777777" w:rsidR="00277DE7" w:rsidRPr="0046426D" w:rsidRDefault="00277DE7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1. Wymagania odnośnie interfejsu użytkownika</w:t>
            </w:r>
          </w:p>
          <w:p w14:paraId="69A3BFFE" w14:textId="77777777" w:rsidR="00277DE7" w:rsidRPr="0046426D" w:rsidRDefault="00277DE7" w:rsidP="00277DE7">
            <w:pPr>
              <w:rPr>
                <w:rFonts w:ascii="Arial" w:hAnsi="Arial" w:cs="Arial"/>
              </w:rPr>
            </w:pPr>
          </w:p>
          <w:p w14:paraId="4A095C79" w14:textId="77777777" w:rsidR="00277DE7" w:rsidRPr="0046426D" w:rsidRDefault="00277DE7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Pakiet w pełnej polskiej wersji językowej, z możliwością przełączania interfejsu na język angielski.</w:t>
            </w:r>
          </w:p>
          <w:p w14:paraId="642D68B1" w14:textId="77777777" w:rsidR="00277DE7" w:rsidRPr="0046426D" w:rsidRDefault="00277DE7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Interfejs graficzny zgodny z nowoczesnymi standardami UI/UX, z prostą i intuicyjną obsługą, umożliwiającą pracę użytkownikom bez zaawansowanych umiejętności technicznych.</w:t>
            </w:r>
          </w:p>
          <w:p w14:paraId="3D164D3B" w14:textId="77777777" w:rsidR="00277DE7" w:rsidRPr="0046426D" w:rsidRDefault="00277DE7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Spójność stylistyczna i funkcjonalna interfejsu we wszystkich aplikacjach pakietu.</w:t>
            </w:r>
          </w:p>
          <w:p w14:paraId="1B9D9EBC" w14:textId="77777777" w:rsidR="00277DE7" w:rsidRPr="0046426D" w:rsidRDefault="00277DE7" w:rsidP="00277DE7">
            <w:pPr>
              <w:rPr>
                <w:rFonts w:ascii="Arial" w:hAnsi="Arial" w:cs="Arial"/>
              </w:rPr>
            </w:pPr>
          </w:p>
          <w:p w14:paraId="08DF6505" w14:textId="77777777" w:rsidR="00277DE7" w:rsidRPr="0046426D" w:rsidRDefault="00277DE7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2. Wymagania dotyczące formatów dokumentów</w:t>
            </w:r>
          </w:p>
          <w:p w14:paraId="7D3338AB" w14:textId="77777777" w:rsidR="00277DE7" w:rsidRPr="0046426D" w:rsidRDefault="00277DE7" w:rsidP="00277DE7">
            <w:pPr>
              <w:rPr>
                <w:rFonts w:ascii="Arial" w:hAnsi="Arial" w:cs="Arial"/>
              </w:rPr>
            </w:pPr>
          </w:p>
          <w:p w14:paraId="3111FFBE" w14:textId="77777777" w:rsidR="00277DE7" w:rsidRPr="0046426D" w:rsidRDefault="00277DE7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lastRenderedPageBreak/>
              <w:t>Oprogramowanie musi umożliwiać tworzenie i edycję dokumentów elektronicznych w formatach spełniających następujące warunki:</w:t>
            </w:r>
          </w:p>
          <w:p w14:paraId="1A8CED2C" w14:textId="77777777" w:rsidR="00277DE7" w:rsidRPr="0046426D" w:rsidRDefault="00277DE7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Obsługa formatów opartych o XML zgodnie z obowiązującymi standardami (Open XML – DOCX, XLSX, PPTX) oraz kompatybilność z ODF 1.4.</w:t>
            </w:r>
          </w:p>
          <w:p w14:paraId="2B737FF6" w14:textId="77777777" w:rsidR="00277DE7" w:rsidRPr="0046426D" w:rsidRDefault="00277DE7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Możliwość wykorzystania schematów XML (w szczególności mechanizm danych strukturalnych i map XML).</w:t>
            </w:r>
          </w:p>
          <w:p w14:paraId="0900C515" w14:textId="77777777" w:rsidR="00277DE7" w:rsidRPr="0046426D" w:rsidRDefault="00277DE7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 xml:space="preserve">Obsługa podpisu elektronicznego zgodnie z obowiązującymi standardami </w:t>
            </w:r>
            <w:proofErr w:type="spellStart"/>
            <w:r w:rsidRPr="0046426D">
              <w:rPr>
                <w:rFonts w:ascii="Arial" w:hAnsi="Arial" w:cs="Arial"/>
              </w:rPr>
              <w:t>XAdES</w:t>
            </w:r>
            <w:proofErr w:type="spellEnd"/>
            <w:r w:rsidRPr="0046426D">
              <w:rPr>
                <w:rFonts w:ascii="Arial" w:hAnsi="Arial" w:cs="Arial"/>
              </w:rPr>
              <w:t>/</w:t>
            </w:r>
            <w:proofErr w:type="spellStart"/>
            <w:r w:rsidRPr="0046426D">
              <w:rPr>
                <w:rFonts w:ascii="Arial" w:hAnsi="Arial" w:cs="Arial"/>
              </w:rPr>
              <w:t>CAdES</w:t>
            </w:r>
            <w:proofErr w:type="spellEnd"/>
            <w:r w:rsidRPr="0046426D">
              <w:rPr>
                <w:rFonts w:ascii="Arial" w:hAnsi="Arial" w:cs="Arial"/>
              </w:rPr>
              <w:t xml:space="preserve"> lub równoważnymi — zgodnie z rozporządzeniem </w:t>
            </w:r>
            <w:proofErr w:type="spellStart"/>
            <w:r w:rsidRPr="0046426D">
              <w:rPr>
                <w:rFonts w:ascii="Arial" w:hAnsi="Arial" w:cs="Arial"/>
              </w:rPr>
              <w:t>ws</w:t>
            </w:r>
            <w:proofErr w:type="spellEnd"/>
            <w:r w:rsidRPr="0046426D">
              <w:rPr>
                <w:rFonts w:ascii="Arial" w:hAnsi="Arial" w:cs="Arial"/>
              </w:rPr>
              <w:t>. minimalnych wymagań dla systemów teleinformatycznych.</w:t>
            </w:r>
          </w:p>
          <w:p w14:paraId="7D955964" w14:textId="77777777" w:rsidR="00277DE7" w:rsidRPr="0046426D" w:rsidRDefault="00277DE7" w:rsidP="00277DE7">
            <w:pPr>
              <w:rPr>
                <w:rFonts w:ascii="Arial" w:hAnsi="Arial" w:cs="Arial"/>
              </w:rPr>
            </w:pPr>
          </w:p>
          <w:p w14:paraId="65935C51" w14:textId="77777777" w:rsidR="00277DE7" w:rsidRPr="0046426D" w:rsidRDefault="00277DE7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3. Dostosowywanie dokumentów i szablonów</w:t>
            </w:r>
          </w:p>
          <w:p w14:paraId="61498D87" w14:textId="77777777" w:rsidR="00277DE7" w:rsidRPr="0046426D" w:rsidRDefault="00277DE7" w:rsidP="00277DE7">
            <w:pPr>
              <w:rPr>
                <w:rFonts w:ascii="Arial" w:hAnsi="Arial" w:cs="Arial"/>
              </w:rPr>
            </w:pPr>
          </w:p>
          <w:p w14:paraId="5DC768C8" w14:textId="77777777" w:rsidR="00277DE7" w:rsidRPr="0046426D" w:rsidRDefault="00277DE7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Możliwość tworzenia, edytowania, importowania i dystrybucji szablonów w ramach organizacji.</w:t>
            </w:r>
          </w:p>
          <w:p w14:paraId="460B9A58" w14:textId="77777777" w:rsidR="00277DE7" w:rsidRPr="0046426D" w:rsidRDefault="00277DE7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Obsługa predefiniowanych stylów i motywów, możliwość ich centralnego zarządzania.</w:t>
            </w:r>
          </w:p>
          <w:p w14:paraId="462D0C11" w14:textId="77777777" w:rsidR="00277DE7" w:rsidRPr="0046426D" w:rsidRDefault="00277DE7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Obsługa firmowych szablonów zgodnych z wcześniejszymi wersjami pakietu Office.</w:t>
            </w:r>
          </w:p>
          <w:p w14:paraId="4934C9CF" w14:textId="77777777" w:rsidR="00277DE7" w:rsidRPr="0046426D" w:rsidRDefault="00277DE7" w:rsidP="00277DE7">
            <w:pPr>
              <w:rPr>
                <w:rFonts w:ascii="Arial" w:hAnsi="Arial" w:cs="Arial"/>
              </w:rPr>
            </w:pPr>
          </w:p>
          <w:p w14:paraId="092ED7AE" w14:textId="77777777" w:rsidR="00277DE7" w:rsidRPr="0046426D" w:rsidRDefault="00277DE7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4. Narzędzia programistyczne</w:t>
            </w:r>
          </w:p>
          <w:p w14:paraId="6514DAA4" w14:textId="77777777" w:rsidR="00277DE7" w:rsidRPr="0046426D" w:rsidRDefault="00277DE7" w:rsidP="00277DE7">
            <w:pPr>
              <w:rPr>
                <w:rFonts w:ascii="Arial" w:hAnsi="Arial" w:cs="Arial"/>
              </w:rPr>
            </w:pPr>
          </w:p>
          <w:p w14:paraId="6C14BAC3" w14:textId="77777777" w:rsidR="00277DE7" w:rsidRPr="0046426D" w:rsidRDefault="00277DE7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Pakiet musi udostępniać:</w:t>
            </w:r>
          </w:p>
          <w:p w14:paraId="724DCE56" w14:textId="09FC0D8A" w:rsidR="00277DE7" w:rsidRPr="0046426D" w:rsidRDefault="00277DE7" w:rsidP="00277DE7">
            <w:pPr>
              <w:rPr>
                <w:rFonts w:ascii="Arial" w:hAnsi="Arial" w:cs="Arial"/>
                <w:lang w:val="en-US"/>
              </w:rPr>
            </w:pPr>
            <w:proofErr w:type="spellStart"/>
            <w:r w:rsidRPr="0046426D">
              <w:rPr>
                <w:rFonts w:ascii="Arial" w:hAnsi="Arial" w:cs="Arial"/>
                <w:lang w:val="en-US"/>
              </w:rPr>
              <w:t>Język</w:t>
            </w:r>
            <w:proofErr w:type="spellEnd"/>
            <w:r w:rsidRPr="0046426D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6426D">
              <w:rPr>
                <w:rFonts w:ascii="Arial" w:hAnsi="Arial" w:cs="Arial"/>
                <w:lang w:val="en-US"/>
              </w:rPr>
              <w:t>makr</w:t>
            </w:r>
            <w:proofErr w:type="spellEnd"/>
          </w:p>
          <w:p w14:paraId="2DF1B10E" w14:textId="77777777" w:rsidR="00277DE7" w:rsidRPr="0046426D" w:rsidRDefault="00277DE7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Środowisko automatyzacji umożliwiające wymianę danych między dokumentami i aplikacjami pakietu.</w:t>
            </w:r>
          </w:p>
          <w:p w14:paraId="2C222AA6" w14:textId="77777777" w:rsidR="00277DE7" w:rsidRPr="0046426D" w:rsidRDefault="00277DE7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lastRenderedPageBreak/>
              <w:t>Możliwość tworzenia, nagrywania, edytowania i wykonywania makr.</w:t>
            </w:r>
          </w:p>
          <w:p w14:paraId="35CADD80" w14:textId="77777777" w:rsidR="00277DE7" w:rsidRPr="0046426D" w:rsidRDefault="00277DE7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 xml:space="preserve">Obsługę formatów </w:t>
            </w:r>
            <w:proofErr w:type="spellStart"/>
            <w:r w:rsidRPr="0046426D">
              <w:rPr>
                <w:rFonts w:ascii="Arial" w:hAnsi="Arial" w:cs="Arial"/>
              </w:rPr>
              <w:t>Enable</w:t>
            </w:r>
            <w:proofErr w:type="spellEnd"/>
            <w:r w:rsidRPr="0046426D">
              <w:rPr>
                <w:rFonts w:ascii="Arial" w:hAnsi="Arial" w:cs="Arial"/>
              </w:rPr>
              <w:t xml:space="preserve"> </w:t>
            </w:r>
            <w:proofErr w:type="spellStart"/>
            <w:r w:rsidRPr="0046426D">
              <w:rPr>
                <w:rFonts w:ascii="Arial" w:hAnsi="Arial" w:cs="Arial"/>
              </w:rPr>
              <w:t>Macros</w:t>
            </w:r>
            <w:proofErr w:type="spellEnd"/>
            <w:r w:rsidRPr="0046426D">
              <w:rPr>
                <w:rFonts w:ascii="Arial" w:hAnsi="Arial" w:cs="Arial"/>
              </w:rPr>
              <w:t xml:space="preserve"> (np. .</w:t>
            </w:r>
            <w:proofErr w:type="spellStart"/>
            <w:r w:rsidRPr="0046426D">
              <w:rPr>
                <w:rFonts w:ascii="Arial" w:hAnsi="Arial" w:cs="Arial"/>
              </w:rPr>
              <w:t>xlsm</w:t>
            </w:r>
            <w:proofErr w:type="spellEnd"/>
            <w:r w:rsidRPr="0046426D">
              <w:rPr>
                <w:rFonts w:ascii="Arial" w:hAnsi="Arial" w:cs="Arial"/>
              </w:rPr>
              <w:t>, .</w:t>
            </w:r>
            <w:proofErr w:type="spellStart"/>
            <w:r w:rsidRPr="0046426D">
              <w:rPr>
                <w:rFonts w:ascii="Arial" w:hAnsi="Arial" w:cs="Arial"/>
              </w:rPr>
              <w:t>docm</w:t>
            </w:r>
            <w:proofErr w:type="spellEnd"/>
            <w:r w:rsidRPr="0046426D">
              <w:rPr>
                <w:rFonts w:ascii="Arial" w:hAnsi="Arial" w:cs="Arial"/>
              </w:rPr>
              <w:t>, .</w:t>
            </w:r>
            <w:proofErr w:type="spellStart"/>
            <w:r w:rsidRPr="0046426D">
              <w:rPr>
                <w:rFonts w:ascii="Arial" w:hAnsi="Arial" w:cs="Arial"/>
              </w:rPr>
              <w:t>pptm</w:t>
            </w:r>
            <w:proofErr w:type="spellEnd"/>
            <w:r w:rsidRPr="0046426D">
              <w:rPr>
                <w:rFonts w:ascii="Arial" w:hAnsi="Arial" w:cs="Arial"/>
              </w:rPr>
              <w:t>).</w:t>
            </w:r>
          </w:p>
          <w:p w14:paraId="42A03E02" w14:textId="77777777" w:rsidR="00277DE7" w:rsidRPr="0046426D" w:rsidRDefault="00277DE7" w:rsidP="00277DE7">
            <w:pPr>
              <w:rPr>
                <w:rFonts w:ascii="Arial" w:hAnsi="Arial" w:cs="Arial"/>
              </w:rPr>
            </w:pPr>
          </w:p>
          <w:p w14:paraId="1877A9A5" w14:textId="77777777" w:rsidR="00277DE7" w:rsidRPr="0046426D" w:rsidRDefault="00277DE7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5. Dokumentacja</w:t>
            </w:r>
          </w:p>
          <w:p w14:paraId="41B3ED64" w14:textId="77777777" w:rsidR="00277DE7" w:rsidRPr="0046426D" w:rsidRDefault="00277DE7" w:rsidP="00277DE7">
            <w:pPr>
              <w:rPr>
                <w:rFonts w:ascii="Arial" w:hAnsi="Arial" w:cs="Arial"/>
              </w:rPr>
            </w:pPr>
          </w:p>
          <w:p w14:paraId="2EA6F5FD" w14:textId="77777777" w:rsidR="00277DE7" w:rsidRPr="0046426D" w:rsidRDefault="00277DE7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Dostępna pełna dokumentacja użytkownika i administratora w języku polskim.</w:t>
            </w:r>
          </w:p>
          <w:p w14:paraId="5637AA86" w14:textId="77777777" w:rsidR="00277DE7" w:rsidRPr="0046426D" w:rsidRDefault="00277DE7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Dostępna dokumentacja online lub lokalna dotycząca wszystkich składników pakietu.</w:t>
            </w:r>
          </w:p>
          <w:p w14:paraId="3095B8B0" w14:textId="77777777" w:rsidR="00277DE7" w:rsidRPr="0046426D" w:rsidRDefault="00277DE7" w:rsidP="00277DE7">
            <w:pPr>
              <w:rPr>
                <w:rFonts w:ascii="Arial" w:hAnsi="Arial" w:cs="Arial"/>
              </w:rPr>
            </w:pPr>
          </w:p>
          <w:p w14:paraId="7ADB01E3" w14:textId="77777777" w:rsidR="00277DE7" w:rsidRPr="0046426D" w:rsidRDefault="00277DE7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6. Skład pakietu aplikacji (lub ich pełnych odpowiedników)</w:t>
            </w:r>
          </w:p>
          <w:p w14:paraId="3EE46C62" w14:textId="77777777" w:rsidR="00277DE7" w:rsidRPr="0046426D" w:rsidRDefault="00277DE7" w:rsidP="00277DE7">
            <w:pPr>
              <w:rPr>
                <w:rFonts w:ascii="Arial" w:hAnsi="Arial" w:cs="Arial"/>
              </w:rPr>
            </w:pPr>
          </w:p>
          <w:p w14:paraId="5C1EBC73" w14:textId="77777777" w:rsidR="00277DE7" w:rsidRPr="0046426D" w:rsidRDefault="00277DE7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Edytor tekstów.</w:t>
            </w:r>
          </w:p>
          <w:p w14:paraId="2230613E" w14:textId="77777777" w:rsidR="00277DE7" w:rsidRPr="0046426D" w:rsidRDefault="00277DE7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Arkusz kalkulacyjny.</w:t>
            </w:r>
          </w:p>
          <w:p w14:paraId="350F5CB8" w14:textId="77777777" w:rsidR="00277DE7" w:rsidRPr="0046426D" w:rsidRDefault="00277DE7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Narzędzie do tworzenia i prowadzenia prezentacji.</w:t>
            </w:r>
          </w:p>
          <w:p w14:paraId="2964C67A" w14:textId="77777777" w:rsidR="00277DE7" w:rsidRPr="0046426D" w:rsidRDefault="00277DE7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Narzędzie DTP do tworzenia publikacji (np. ulotek, biuletynów).</w:t>
            </w:r>
          </w:p>
          <w:p w14:paraId="1A1F02AD" w14:textId="25A019DC" w:rsidR="00277DE7" w:rsidRPr="0046426D" w:rsidRDefault="00277DE7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 xml:space="preserve">Narzędzie do pracy z lokalną bazą danych </w:t>
            </w:r>
          </w:p>
          <w:p w14:paraId="32B65DD9" w14:textId="77777777" w:rsidR="00277DE7" w:rsidRPr="0046426D" w:rsidRDefault="00277DE7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Narzędzie do zarządzania informacją prywatną (poczta, kalendarz, zadania, kontakty).</w:t>
            </w:r>
          </w:p>
          <w:p w14:paraId="193B0DC0" w14:textId="0A0CE5A4" w:rsidR="00277DE7" w:rsidRPr="0046426D" w:rsidRDefault="00277DE7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 xml:space="preserve">Narzędzie do notatek </w:t>
            </w:r>
          </w:p>
          <w:p w14:paraId="098B2FE8" w14:textId="2BD27A74" w:rsidR="00277DE7" w:rsidRPr="0046426D" w:rsidRDefault="00277DE7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 xml:space="preserve">Narzędzie do komunikacji i współpracy </w:t>
            </w:r>
          </w:p>
          <w:p w14:paraId="3BB990C0" w14:textId="77777777" w:rsidR="00277DE7" w:rsidRPr="0046426D" w:rsidRDefault="00277DE7" w:rsidP="00277DE7">
            <w:pPr>
              <w:rPr>
                <w:rFonts w:ascii="Arial" w:hAnsi="Arial" w:cs="Arial"/>
              </w:rPr>
            </w:pPr>
          </w:p>
          <w:p w14:paraId="58F2FBCD" w14:textId="77777777" w:rsidR="00277DE7" w:rsidRPr="0046426D" w:rsidRDefault="00277DE7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SZCZEGÓŁOWE WYMAGANIA FUNKCJONALNE</w:t>
            </w:r>
          </w:p>
          <w:p w14:paraId="7CB2D072" w14:textId="44B07E9F" w:rsidR="00277DE7" w:rsidRPr="0046426D" w:rsidRDefault="00277DE7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7. Edytor tekstów musi umożliwiać:</w:t>
            </w:r>
          </w:p>
          <w:p w14:paraId="72F3919C" w14:textId="77777777" w:rsidR="00277DE7" w:rsidRPr="0046426D" w:rsidRDefault="00277DE7" w:rsidP="00277DE7">
            <w:pPr>
              <w:rPr>
                <w:rFonts w:ascii="Arial" w:hAnsi="Arial" w:cs="Arial"/>
              </w:rPr>
            </w:pPr>
          </w:p>
          <w:p w14:paraId="0525F29B" w14:textId="77777777" w:rsidR="00277DE7" w:rsidRPr="0046426D" w:rsidRDefault="00277DE7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lastRenderedPageBreak/>
              <w:t>Pełną edycję i formatowanie tekstu z obsługą języka polskiego (słownik, korekta gramatyczna, autokorekta, synonimy).</w:t>
            </w:r>
          </w:p>
          <w:p w14:paraId="1BD8CB33" w14:textId="77777777" w:rsidR="00277DE7" w:rsidRPr="0046426D" w:rsidRDefault="00277DE7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Tworzenie i edytowanie tabel.</w:t>
            </w:r>
          </w:p>
          <w:p w14:paraId="66F8216B" w14:textId="77777777" w:rsidR="00277DE7" w:rsidRPr="0046426D" w:rsidRDefault="00277DE7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Wstawianie i formatowanie obiektów graficznych.</w:t>
            </w:r>
          </w:p>
          <w:p w14:paraId="5826E10F" w14:textId="77777777" w:rsidR="00277DE7" w:rsidRPr="0046426D" w:rsidRDefault="00277DE7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Wstawianie wykresów i tabel z arkusza kalkulacyjnego, w tym pochodzących z tabel przestawnych.</w:t>
            </w:r>
          </w:p>
          <w:p w14:paraId="6694D876" w14:textId="77777777" w:rsidR="00277DE7" w:rsidRPr="0046426D" w:rsidRDefault="00277DE7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Automatyczne numerowanie rozdziałów, punktów, akapitów, tabel, rysunków.</w:t>
            </w:r>
          </w:p>
          <w:p w14:paraId="774102CD" w14:textId="77777777" w:rsidR="00277DE7" w:rsidRPr="0046426D" w:rsidRDefault="00277DE7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Automatyczne generowanie spisów treści, spisów rysunków i tabel.</w:t>
            </w:r>
          </w:p>
          <w:p w14:paraId="14156DCF" w14:textId="77777777" w:rsidR="00277DE7" w:rsidRPr="0046426D" w:rsidRDefault="00277DE7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Formatowanie nagłówków i stopek.</w:t>
            </w:r>
          </w:p>
          <w:p w14:paraId="15225114" w14:textId="77777777" w:rsidR="00277DE7" w:rsidRPr="0046426D" w:rsidRDefault="00277DE7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Sprawdzanie pisowni w języku polskim.</w:t>
            </w:r>
          </w:p>
          <w:p w14:paraId="608D2C8D" w14:textId="77777777" w:rsidR="00277DE7" w:rsidRPr="0046426D" w:rsidRDefault="00277DE7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Śledzenie zmian, komentarze, porównywanie dokumentów.</w:t>
            </w:r>
          </w:p>
          <w:p w14:paraId="22F31795" w14:textId="77777777" w:rsidR="00277DE7" w:rsidRPr="0046426D" w:rsidRDefault="00277DE7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Nagrywanie, tworzenie i edytowanie makr.</w:t>
            </w:r>
          </w:p>
          <w:p w14:paraId="62DC7A5B" w14:textId="77777777" w:rsidR="00277DE7" w:rsidRPr="0046426D" w:rsidRDefault="00277DE7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Ustalanie układu strony (pion/poziom).</w:t>
            </w:r>
          </w:p>
          <w:p w14:paraId="3F4EDCFC" w14:textId="77777777" w:rsidR="00277DE7" w:rsidRPr="0046426D" w:rsidRDefault="00277DE7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Wydruk dokumentów, eksport do PDF.</w:t>
            </w:r>
          </w:p>
          <w:p w14:paraId="4F8086EA" w14:textId="77777777" w:rsidR="00277DE7" w:rsidRPr="0046426D" w:rsidRDefault="00277DE7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Korespondencję seryjną z danymi z arkusza kalkulacyjnego lub narzędzia pocztowego.</w:t>
            </w:r>
          </w:p>
          <w:p w14:paraId="10C490E8" w14:textId="77777777" w:rsidR="00277DE7" w:rsidRPr="0046426D" w:rsidRDefault="00277DE7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Współpracę z dokumentami utworzonymi w MS Word 2003–2021/365 bez utraty formatowania.</w:t>
            </w:r>
          </w:p>
          <w:p w14:paraId="5FF7DC36" w14:textId="77777777" w:rsidR="00277DE7" w:rsidRPr="0046426D" w:rsidRDefault="00277DE7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Ochronę dokumentów hasłem (odczyt, zapis, szyfrowanie).</w:t>
            </w:r>
          </w:p>
          <w:p w14:paraId="42C7EBD8" w14:textId="77777777" w:rsidR="00277DE7" w:rsidRPr="0046426D" w:rsidRDefault="00277DE7" w:rsidP="00277DE7">
            <w:pPr>
              <w:rPr>
                <w:rFonts w:ascii="Arial" w:hAnsi="Arial" w:cs="Arial"/>
              </w:rPr>
            </w:pPr>
          </w:p>
          <w:p w14:paraId="0AAF8A59" w14:textId="41F6625E" w:rsidR="00277DE7" w:rsidRPr="0046426D" w:rsidRDefault="00277DE7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8. Arkusz kalkulacyjny musi umożliwiać:</w:t>
            </w:r>
          </w:p>
          <w:p w14:paraId="0B5B39BF" w14:textId="77777777" w:rsidR="00277DE7" w:rsidRPr="0046426D" w:rsidRDefault="00277DE7" w:rsidP="00277DE7">
            <w:pPr>
              <w:rPr>
                <w:rFonts w:ascii="Arial" w:hAnsi="Arial" w:cs="Arial"/>
              </w:rPr>
            </w:pPr>
          </w:p>
          <w:p w14:paraId="45C31DD1" w14:textId="77777777" w:rsidR="00277DE7" w:rsidRPr="0046426D" w:rsidRDefault="00277DE7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Tworzenie raportów tabelarycznych.</w:t>
            </w:r>
          </w:p>
          <w:p w14:paraId="695BB510" w14:textId="77777777" w:rsidR="00277DE7" w:rsidRPr="0046426D" w:rsidRDefault="00277DE7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Tworzenie wykresów — liniowych, słupkowych, kołowych, trendów itp.</w:t>
            </w:r>
          </w:p>
          <w:p w14:paraId="7E3E145B" w14:textId="77777777" w:rsidR="00277DE7" w:rsidRPr="0046426D" w:rsidRDefault="00277DE7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lastRenderedPageBreak/>
              <w:t>Tworzenie arkuszy z danymi liczbowymi, tekstowymi i formułami (matematyczne, logiczne, tekstowe, statystyczne, finansowe, czasowe).</w:t>
            </w:r>
          </w:p>
          <w:p w14:paraId="2E9FD654" w14:textId="77777777" w:rsidR="00277DE7" w:rsidRPr="0046426D" w:rsidRDefault="00277DE7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Import i łączenie z zewnętrznymi źródłami danych (CSV, TXT, XML, ODBC, inne arkusze).</w:t>
            </w:r>
          </w:p>
          <w:p w14:paraId="44EE2450" w14:textId="77777777" w:rsidR="00277DE7" w:rsidRPr="0046426D" w:rsidRDefault="00277DE7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Tworzenie tabel przestawnych oraz wykresów przestawnych.</w:t>
            </w:r>
          </w:p>
          <w:p w14:paraId="7EF3FC0E" w14:textId="77777777" w:rsidR="00277DE7" w:rsidRPr="0046426D" w:rsidRDefault="00277DE7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Wyszukiwanie i zamianę danych.</w:t>
            </w:r>
          </w:p>
          <w:p w14:paraId="7119B3F9" w14:textId="77777777" w:rsidR="00277DE7" w:rsidRPr="0046426D" w:rsidRDefault="00277DE7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Analizy z użyciem formatowania warunkowego i innych narzędzi analitycznych.</w:t>
            </w:r>
          </w:p>
          <w:p w14:paraId="021A4049" w14:textId="77777777" w:rsidR="00277DE7" w:rsidRPr="0046426D" w:rsidRDefault="00277DE7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Nadawanie nazw zakresom i używanie ich w formułach.</w:t>
            </w:r>
          </w:p>
          <w:p w14:paraId="4420E87E" w14:textId="77777777" w:rsidR="00277DE7" w:rsidRPr="0046426D" w:rsidRDefault="00277DE7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Nagrywanie i edycję makr.</w:t>
            </w:r>
          </w:p>
          <w:p w14:paraId="3D83F78D" w14:textId="77777777" w:rsidR="00277DE7" w:rsidRPr="0046426D" w:rsidRDefault="00277DE7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Formatowanie liczb, dat i wartości finansowych zgodnie z polskimi standardami.</w:t>
            </w:r>
          </w:p>
          <w:p w14:paraId="0ABCBB89" w14:textId="77777777" w:rsidR="00277DE7" w:rsidRPr="0046426D" w:rsidRDefault="00277DE7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Obsługę wielu arkuszy w jednym pliku.</w:t>
            </w:r>
          </w:p>
          <w:p w14:paraId="05732C0C" w14:textId="77777777" w:rsidR="00277DE7" w:rsidRPr="0046426D" w:rsidRDefault="00277DE7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Ochronę dokumentów hasłem (odczyt, zapis, szyfrowanie).</w:t>
            </w:r>
          </w:p>
          <w:p w14:paraId="2E6D8175" w14:textId="77777777" w:rsidR="00277DE7" w:rsidRPr="0046426D" w:rsidRDefault="00277DE7" w:rsidP="00277DE7">
            <w:pPr>
              <w:rPr>
                <w:rFonts w:ascii="Arial" w:hAnsi="Arial" w:cs="Arial"/>
              </w:rPr>
            </w:pPr>
          </w:p>
          <w:p w14:paraId="3A0C28B7" w14:textId="24288A5D" w:rsidR="00277DE7" w:rsidRPr="0046426D" w:rsidRDefault="00277DE7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9. Narzędzie prezentacyjne musi umożliwiać:</w:t>
            </w:r>
          </w:p>
          <w:p w14:paraId="7F82CBB2" w14:textId="77777777" w:rsidR="00277DE7" w:rsidRPr="0046426D" w:rsidRDefault="00277DE7" w:rsidP="00277DE7">
            <w:pPr>
              <w:rPr>
                <w:rFonts w:ascii="Arial" w:hAnsi="Arial" w:cs="Arial"/>
              </w:rPr>
            </w:pPr>
          </w:p>
          <w:p w14:paraId="57CD55FC" w14:textId="77777777" w:rsidR="00277DE7" w:rsidRPr="0046426D" w:rsidRDefault="00277DE7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Przygotowywanie prezentacji multimedialnych do wyświetlania na projektorach i monitorach.</w:t>
            </w:r>
          </w:p>
          <w:p w14:paraId="7B689B28" w14:textId="77777777" w:rsidR="00277DE7" w:rsidRPr="0046426D" w:rsidRDefault="00277DE7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Drukowanie slajdów wraz z notatkami.</w:t>
            </w:r>
          </w:p>
          <w:p w14:paraId="77153BF9" w14:textId="77777777" w:rsidR="00277DE7" w:rsidRPr="0046426D" w:rsidRDefault="00277DE7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Tworzenie prezentacji tylko do odczytu.</w:t>
            </w:r>
          </w:p>
          <w:p w14:paraId="04AAB5C6" w14:textId="77777777" w:rsidR="00277DE7" w:rsidRPr="0046426D" w:rsidRDefault="00277DE7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Nagrywanie narracji i osadzanie jej w prezentacji.</w:t>
            </w:r>
          </w:p>
          <w:p w14:paraId="240C1937" w14:textId="77777777" w:rsidR="00277DE7" w:rsidRPr="0046426D" w:rsidRDefault="00277DE7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Dodawanie notatek prezentera.</w:t>
            </w:r>
          </w:p>
          <w:p w14:paraId="7F3013DD" w14:textId="77777777" w:rsidR="00277DE7" w:rsidRPr="0046426D" w:rsidRDefault="00277DE7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Umieszczanie i formatowanie tekstów, zdjęć, tabel, audio, wideo.</w:t>
            </w:r>
          </w:p>
          <w:p w14:paraId="72771106" w14:textId="77777777" w:rsidR="00277DE7" w:rsidRPr="0046426D" w:rsidRDefault="00277DE7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lastRenderedPageBreak/>
              <w:t>Wstawianie tabel i wykresów z arkusza kalkulacyjnego.</w:t>
            </w:r>
          </w:p>
          <w:p w14:paraId="5CD50A3D" w14:textId="77777777" w:rsidR="00277DE7" w:rsidRPr="0046426D" w:rsidRDefault="00277DE7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Automatyczne aktualizowanie wykresów po zmianie danych w źródłowym arkuszu.</w:t>
            </w:r>
          </w:p>
          <w:p w14:paraId="73F6B820" w14:textId="77777777" w:rsidR="00277DE7" w:rsidRPr="0046426D" w:rsidRDefault="00277DE7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Tworzenie animacji obiektów i slajdów.</w:t>
            </w:r>
          </w:p>
          <w:p w14:paraId="5B028807" w14:textId="77777777" w:rsidR="00277DE7" w:rsidRPr="0046426D" w:rsidRDefault="00277DE7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Tryb prezentera (dwuekranowy).</w:t>
            </w:r>
          </w:p>
          <w:p w14:paraId="0B295DAC" w14:textId="77777777" w:rsidR="00277DE7" w:rsidRPr="0046426D" w:rsidRDefault="00277DE7" w:rsidP="00277DE7">
            <w:pPr>
              <w:rPr>
                <w:rFonts w:ascii="Arial" w:hAnsi="Arial" w:cs="Arial"/>
              </w:rPr>
            </w:pPr>
          </w:p>
          <w:p w14:paraId="4CFB3CE4" w14:textId="4250DFF0" w:rsidR="00277DE7" w:rsidRPr="0046426D" w:rsidRDefault="00277DE7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10. Narzędzie publikacyjne musi umożliwiać:</w:t>
            </w:r>
          </w:p>
          <w:p w14:paraId="5D5BD383" w14:textId="77777777" w:rsidR="00277DE7" w:rsidRPr="0046426D" w:rsidRDefault="00277DE7" w:rsidP="00277DE7">
            <w:pPr>
              <w:rPr>
                <w:rFonts w:ascii="Arial" w:hAnsi="Arial" w:cs="Arial"/>
              </w:rPr>
            </w:pPr>
          </w:p>
          <w:p w14:paraId="26CE3CE1" w14:textId="77777777" w:rsidR="00277DE7" w:rsidRPr="0046426D" w:rsidRDefault="00277DE7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Tworzenie materiałów informacyjnych do druku.</w:t>
            </w:r>
          </w:p>
          <w:p w14:paraId="510259FB" w14:textId="77777777" w:rsidR="00277DE7" w:rsidRPr="0046426D" w:rsidRDefault="00277DE7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Użycie szablonów typu broszury, biuletyny, katalogi.</w:t>
            </w:r>
          </w:p>
          <w:p w14:paraId="6242CEA5" w14:textId="77777777" w:rsidR="00277DE7" w:rsidRPr="0046426D" w:rsidRDefault="00277DE7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Edytowanie indywidualnych stron.</w:t>
            </w:r>
          </w:p>
          <w:p w14:paraId="37FE6F53" w14:textId="77777777" w:rsidR="00277DE7" w:rsidRPr="0046426D" w:rsidRDefault="00277DE7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Podział tekstu na kolumny.</w:t>
            </w:r>
          </w:p>
          <w:p w14:paraId="3701A5C2" w14:textId="77777777" w:rsidR="00277DE7" w:rsidRPr="0046426D" w:rsidRDefault="00277DE7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Wstawianie elementów graficznych.</w:t>
            </w:r>
          </w:p>
          <w:p w14:paraId="5540DED0" w14:textId="77777777" w:rsidR="00277DE7" w:rsidRPr="0046426D" w:rsidRDefault="00277DE7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Korespondencję seryjną.</w:t>
            </w:r>
          </w:p>
          <w:p w14:paraId="34B0BB83" w14:textId="77777777" w:rsidR="00277DE7" w:rsidRPr="0046426D" w:rsidRDefault="00277DE7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Swobodne rozmieszczanie obiektów na stronie.</w:t>
            </w:r>
          </w:p>
          <w:p w14:paraId="7B166448" w14:textId="77777777" w:rsidR="00277DE7" w:rsidRPr="0046426D" w:rsidRDefault="00277DE7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Eksport do PDF i TIFF.</w:t>
            </w:r>
          </w:p>
          <w:p w14:paraId="25121A3D" w14:textId="77777777" w:rsidR="00277DE7" w:rsidRPr="0046426D" w:rsidRDefault="00277DE7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Wydruk publikacji.</w:t>
            </w:r>
          </w:p>
          <w:p w14:paraId="42856835" w14:textId="5ECA268E" w:rsidR="00277DE7" w:rsidRPr="0046426D" w:rsidRDefault="00277DE7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Przygotowanie materiałów z użyciem standardu CMYK</w:t>
            </w:r>
          </w:p>
          <w:p w14:paraId="12FB8F20" w14:textId="77777777" w:rsidR="00277DE7" w:rsidRPr="0046426D" w:rsidRDefault="00277DE7" w:rsidP="00277DE7">
            <w:pPr>
              <w:rPr>
                <w:rFonts w:ascii="Arial" w:hAnsi="Arial" w:cs="Arial"/>
              </w:rPr>
            </w:pPr>
          </w:p>
          <w:p w14:paraId="57AE783E" w14:textId="0C35F619" w:rsidR="00277DE7" w:rsidRPr="0046426D" w:rsidRDefault="00277DE7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11. Narzędzie do baz danych musi umożliwiać:</w:t>
            </w:r>
          </w:p>
          <w:p w14:paraId="5B47D683" w14:textId="77777777" w:rsidR="00277DE7" w:rsidRPr="0046426D" w:rsidRDefault="00277DE7" w:rsidP="00277DE7">
            <w:pPr>
              <w:rPr>
                <w:rFonts w:ascii="Arial" w:hAnsi="Arial" w:cs="Arial"/>
              </w:rPr>
            </w:pPr>
          </w:p>
          <w:p w14:paraId="6DFD4052" w14:textId="77777777" w:rsidR="00277DE7" w:rsidRPr="0046426D" w:rsidRDefault="00277DE7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Tworzenie baz danych z tabelami, relacjami, formularzami, raportami.</w:t>
            </w:r>
          </w:p>
          <w:p w14:paraId="279976BD" w14:textId="77777777" w:rsidR="00277DE7" w:rsidRPr="0046426D" w:rsidRDefault="00277DE7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Obsługę typów danych (tekst, liczby, daty, klucze podstawowe).</w:t>
            </w:r>
          </w:p>
          <w:p w14:paraId="456CE855" w14:textId="77777777" w:rsidR="00277DE7" w:rsidRPr="0046426D" w:rsidRDefault="00277DE7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Połączenie z zewnętrznymi źródłami danych (ODBC, arkusze, XML).</w:t>
            </w:r>
          </w:p>
          <w:p w14:paraId="7E19DD24" w14:textId="77777777" w:rsidR="00277DE7" w:rsidRPr="0046426D" w:rsidRDefault="00277DE7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Edycję danych w lokalnej bazie.</w:t>
            </w:r>
          </w:p>
          <w:p w14:paraId="4145AD3B" w14:textId="77777777" w:rsidR="00277DE7" w:rsidRPr="0046426D" w:rsidRDefault="00277DE7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lastRenderedPageBreak/>
              <w:t>Tworzenie baz na podstawie szablonów.</w:t>
            </w:r>
          </w:p>
          <w:p w14:paraId="291393B7" w14:textId="77777777" w:rsidR="00277DE7" w:rsidRPr="0046426D" w:rsidRDefault="00277DE7" w:rsidP="00277DE7">
            <w:pPr>
              <w:rPr>
                <w:rFonts w:ascii="Arial" w:hAnsi="Arial" w:cs="Arial"/>
              </w:rPr>
            </w:pPr>
          </w:p>
          <w:p w14:paraId="6F16A0CE" w14:textId="0D2ECEC3" w:rsidR="00277DE7" w:rsidRPr="0046426D" w:rsidRDefault="00277DE7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 xml:space="preserve">12. Narzędzie do zarządzania informacją </w:t>
            </w:r>
          </w:p>
          <w:p w14:paraId="5223EA0F" w14:textId="77777777" w:rsidR="00277DE7" w:rsidRPr="0046426D" w:rsidRDefault="00277DE7" w:rsidP="00277DE7">
            <w:pPr>
              <w:rPr>
                <w:rFonts w:ascii="Arial" w:hAnsi="Arial" w:cs="Arial"/>
              </w:rPr>
            </w:pPr>
          </w:p>
          <w:p w14:paraId="46D71897" w14:textId="77777777" w:rsidR="00277DE7" w:rsidRPr="0046426D" w:rsidRDefault="00277DE7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Obsługę poczty (POP, IMAP, Exchange).</w:t>
            </w:r>
          </w:p>
          <w:p w14:paraId="44D73C36" w14:textId="77777777" w:rsidR="00277DE7" w:rsidRPr="0046426D" w:rsidRDefault="00277DE7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Filtry antyspamowe i listy bezpiecznych/zablokowanych nadawców.</w:t>
            </w:r>
          </w:p>
          <w:p w14:paraId="102DB7EA" w14:textId="77777777" w:rsidR="00277DE7" w:rsidRPr="0046426D" w:rsidRDefault="00277DE7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Tworzenie katalogów i reguł pocztowych.</w:t>
            </w:r>
          </w:p>
          <w:p w14:paraId="44F54CBF" w14:textId="77777777" w:rsidR="00277DE7" w:rsidRPr="0046426D" w:rsidRDefault="00277DE7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Oflagowanie i przypomnienia.</w:t>
            </w:r>
          </w:p>
          <w:p w14:paraId="118E12D5" w14:textId="77777777" w:rsidR="00277DE7" w:rsidRPr="0046426D" w:rsidRDefault="00277DE7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Zarządzanie kalendarzem, udostępnianie, przeglądanie kalendarzy innych użytkowników.</w:t>
            </w:r>
          </w:p>
          <w:p w14:paraId="127527E2" w14:textId="77777777" w:rsidR="00277DE7" w:rsidRPr="0046426D" w:rsidRDefault="00277DE7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Zapraszanie na spotkania (integracja z kalendarzami innych użytkowników).</w:t>
            </w:r>
          </w:p>
          <w:p w14:paraId="3387CCEA" w14:textId="77777777" w:rsidR="00277DE7" w:rsidRPr="0046426D" w:rsidRDefault="00277DE7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Zarządzanie zadaniami (także delegowanie).</w:t>
            </w:r>
          </w:p>
          <w:p w14:paraId="7BCCEF3E" w14:textId="77777777" w:rsidR="00277DE7" w:rsidRPr="0046426D" w:rsidRDefault="00277DE7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Zarządzanie kontaktami, udostępnianie, wymiana kontaktów.</w:t>
            </w:r>
          </w:p>
          <w:p w14:paraId="00030D3F" w14:textId="77777777" w:rsidR="00277DE7" w:rsidRPr="0046426D" w:rsidRDefault="00277DE7" w:rsidP="00277DE7">
            <w:pPr>
              <w:rPr>
                <w:rFonts w:ascii="Arial" w:hAnsi="Arial" w:cs="Arial"/>
              </w:rPr>
            </w:pPr>
          </w:p>
          <w:p w14:paraId="61634BF3" w14:textId="02A040E4" w:rsidR="00277DE7" w:rsidRPr="0046426D" w:rsidRDefault="00277DE7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Wymagane licencje dla edukacji bezterminowe.</w:t>
            </w:r>
          </w:p>
        </w:tc>
        <w:tc>
          <w:tcPr>
            <w:tcW w:w="3793" w:type="dxa"/>
          </w:tcPr>
          <w:p w14:paraId="682BD6DC" w14:textId="77777777" w:rsidR="00902601" w:rsidRPr="0046426D" w:rsidRDefault="00902601" w:rsidP="00902601">
            <w:pPr>
              <w:spacing w:before="480" w:after="100" w:afterAutospacing="1"/>
              <w:rPr>
                <w:rFonts w:ascii="Arial" w:hAnsi="Arial" w:cs="Arial"/>
                <w:b/>
                <w:bCs/>
              </w:rPr>
            </w:pPr>
            <w:r w:rsidRPr="0046426D">
              <w:rPr>
                <w:rFonts w:ascii="Arial" w:hAnsi="Arial" w:cs="Arial"/>
                <w:b/>
                <w:bCs/>
              </w:rPr>
              <w:lastRenderedPageBreak/>
              <w:t>nazwa oprogramowania/licencji</w:t>
            </w:r>
          </w:p>
          <w:p w14:paraId="57CC9973" w14:textId="74DEA7F6" w:rsidR="00277DE7" w:rsidRPr="0046426D" w:rsidRDefault="00902601" w:rsidP="00902601">
            <w:pPr>
              <w:rPr>
                <w:rFonts w:ascii="Arial" w:hAnsi="Arial" w:cs="Arial"/>
                <w:strike/>
              </w:rPr>
            </w:pPr>
            <w:r w:rsidRPr="0046426D">
              <w:rPr>
                <w:rFonts w:ascii="Arial" w:hAnsi="Arial" w:cs="Arial"/>
              </w:rPr>
              <w:t>……………………………………..</w:t>
            </w:r>
          </w:p>
        </w:tc>
      </w:tr>
    </w:tbl>
    <w:p w14:paraId="5FE489B0" w14:textId="77777777" w:rsidR="00AF7714" w:rsidRDefault="00AF7714" w:rsidP="005E3C81">
      <w:pPr>
        <w:rPr>
          <w:rFonts w:ascii="Arial" w:hAnsi="Arial" w:cs="Arial"/>
        </w:rPr>
      </w:pPr>
    </w:p>
    <w:p w14:paraId="531B9A62" w14:textId="77777777" w:rsidR="00277DE7" w:rsidRPr="00B231F3" w:rsidRDefault="00277DE7" w:rsidP="00277DE7">
      <w:pPr>
        <w:jc w:val="right"/>
        <w:rPr>
          <w:rFonts w:ascii="Arial" w:hAnsi="Arial" w:cs="Arial"/>
          <w:b/>
          <w:bCs/>
          <w:i/>
        </w:rPr>
      </w:pPr>
      <w:bookmarkStart w:id="2" w:name="_Hlk226973603"/>
      <w:r w:rsidRPr="00B231F3">
        <w:rPr>
          <w:rFonts w:ascii="Arial" w:hAnsi="Arial" w:cs="Arial"/>
          <w:b/>
          <w:bCs/>
          <w:i/>
        </w:rPr>
        <w:t>(Należy opatrzyć elektronicznym podpisem kwalifikowanym lub podpisem zaufanym lub podpisem osobistym osoby lub osób uprawnionych do zaciągania zobowiązań cywilno-prawnych w imieniu Wykonawcy)</w:t>
      </w:r>
    </w:p>
    <w:bookmarkEnd w:id="2"/>
    <w:p w14:paraId="7D697E34" w14:textId="77777777" w:rsidR="00277DE7" w:rsidRPr="005E3C81" w:rsidRDefault="00277DE7" w:rsidP="005E3C81">
      <w:pPr>
        <w:rPr>
          <w:rFonts w:ascii="Arial" w:hAnsi="Arial" w:cs="Arial"/>
        </w:rPr>
      </w:pPr>
    </w:p>
    <w:sectPr w:rsidR="00277DE7" w:rsidRPr="005E3C81" w:rsidSect="00AF771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B34EE9" w14:textId="77777777" w:rsidR="00AF7714" w:rsidRDefault="00AF7714" w:rsidP="00AF7714">
      <w:pPr>
        <w:spacing w:after="0" w:line="240" w:lineRule="auto"/>
      </w:pPr>
      <w:r>
        <w:separator/>
      </w:r>
    </w:p>
  </w:endnote>
  <w:endnote w:type="continuationSeparator" w:id="0">
    <w:p w14:paraId="3A50B76A" w14:textId="77777777" w:rsidR="00AF7714" w:rsidRDefault="00AF7714" w:rsidP="00AF77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Unicode MS">
    <w:panose1 w:val="020B0604020202020204"/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26ACC" w14:textId="77777777" w:rsidR="00424893" w:rsidRDefault="0042489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1BB353" w14:textId="77777777" w:rsidR="00424893" w:rsidRDefault="0042489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67A6A6" w14:textId="77777777" w:rsidR="00424893" w:rsidRDefault="0042489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0BA27E" w14:textId="77777777" w:rsidR="00AF7714" w:rsidRDefault="00AF7714" w:rsidP="00AF7714">
      <w:pPr>
        <w:spacing w:after="0" w:line="240" w:lineRule="auto"/>
      </w:pPr>
      <w:r>
        <w:separator/>
      </w:r>
    </w:p>
  </w:footnote>
  <w:footnote w:type="continuationSeparator" w:id="0">
    <w:p w14:paraId="1A8AC05A" w14:textId="77777777" w:rsidR="00AF7714" w:rsidRDefault="00AF7714" w:rsidP="00AF77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CDC739" w14:textId="77777777" w:rsidR="00424893" w:rsidRDefault="0042489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4F6E2F" w14:textId="6FCAFA7B" w:rsidR="00AF7714" w:rsidRDefault="00AF7714">
    <w:pPr>
      <w:pStyle w:val="Nagwek"/>
    </w:pPr>
    <w:r>
      <w:rPr>
        <w:noProof/>
        <w:sz w:val="2"/>
        <w:lang w:eastAsia="pl-PL"/>
      </w:rPr>
      <w:drawing>
        <wp:inline distT="0" distB="0" distL="0" distR="0" wp14:anchorId="58F83964" wp14:editId="7038A32A">
          <wp:extent cx="5760720" cy="682625"/>
          <wp:effectExtent l="0" t="0" r="0" b="3175"/>
          <wp:docPr id="844884648" name="Obraz 1" descr="Symbol Funduszy Europejskich, Flaga RP, Flaga UE i symbol Małopolski&#10;Flaga: na niebieskim tle trzy gwiazdy w kolorze żółtym, czerwonym i biały, Napis Fundusze Europejskie dla Małopolski,  Flaga Kolor biały na górze, kolor czerwony na dole, Napis: Rzeczpospolita Polska, Napis: dofinansowanie przez Unię Europejską Flaga: na niebieskim tle żółte gwiazdki w kształcie okręgu, Symbol w kształcie litery M w kolorach od lewej: różowy, granatowy, niebieski, zielony,, żółty, Napis: Małopols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44884648" name="Obraz 1" descr="Symbol Funduszy Europejskich, Flaga RP, Flaga UE i symbol Małopolski&#10;Flaga: na niebieskim tle trzy gwiazdy w kolorze żółtym, czerwonym i biały, Napis Fundusze Europejskie dla Małopolski,  Flaga Kolor biały na górze, kolor czerwony na dole, Napis: Rzeczpospolita Polska, Napis: dofinansowanie przez Unię Europejską Flaga: na niebieskim tle żółte gwiazdki w kształcie okręgu, Symbol w kształcie litery M w kolorach od lewej: różowy, granatowy, niebieski, zielony,, żółty, Napis: Małopolsk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826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752E11" w14:textId="77777777" w:rsidR="00424893" w:rsidRDefault="0042489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5C3B49"/>
    <w:multiLevelType w:val="hybridMultilevel"/>
    <w:tmpl w:val="175692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CA37D0"/>
    <w:multiLevelType w:val="hybridMultilevel"/>
    <w:tmpl w:val="0010AC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7B2C60"/>
    <w:multiLevelType w:val="hybridMultilevel"/>
    <w:tmpl w:val="4E6279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02153205">
    <w:abstractNumId w:val="2"/>
  </w:num>
  <w:num w:numId="2" w16cid:durableId="1628587757">
    <w:abstractNumId w:val="1"/>
  </w:num>
  <w:num w:numId="3" w16cid:durableId="16549890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7714"/>
    <w:rsid w:val="00014311"/>
    <w:rsid w:val="00051EA1"/>
    <w:rsid w:val="000D117E"/>
    <w:rsid w:val="00107A18"/>
    <w:rsid w:val="00141D5A"/>
    <w:rsid w:val="001E77BB"/>
    <w:rsid w:val="00277DE7"/>
    <w:rsid w:val="0035090A"/>
    <w:rsid w:val="003A4E6F"/>
    <w:rsid w:val="003D0F26"/>
    <w:rsid w:val="004001E2"/>
    <w:rsid w:val="00422BAA"/>
    <w:rsid w:val="00424893"/>
    <w:rsid w:val="00443E90"/>
    <w:rsid w:val="0046426D"/>
    <w:rsid w:val="00576BA1"/>
    <w:rsid w:val="005932A5"/>
    <w:rsid w:val="005D6019"/>
    <w:rsid w:val="005E3C81"/>
    <w:rsid w:val="006224AA"/>
    <w:rsid w:val="00697A74"/>
    <w:rsid w:val="006B257D"/>
    <w:rsid w:val="006C23C2"/>
    <w:rsid w:val="006D776D"/>
    <w:rsid w:val="0072226B"/>
    <w:rsid w:val="007739A5"/>
    <w:rsid w:val="007953C3"/>
    <w:rsid w:val="00830B59"/>
    <w:rsid w:val="00850C32"/>
    <w:rsid w:val="0088327A"/>
    <w:rsid w:val="00902601"/>
    <w:rsid w:val="009B765A"/>
    <w:rsid w:val="00A948B6"/>
    <w:rsid w:val="00AF7714"/>
    <w:rsid w:val="00BD4E67"/>
    <w:rsid w:val="00C03B3A"/>
    <w:rsid w:val="00C9437E"/>
    <w:rsid w:val="00CE00A5"/>
    <w:rsid w:val="00CE1083"/>
    <w:rsid w:val="00CE7461"/>
    <w:rsid w:val="00D2049F"/>
    <w:rsid w:val="00D27836"/>
    <w:rsid w:val="00D82E4A"/>
    <w:rsid w:val="00DE1674"/>
    <w:rsid w:val="00E171DA"/>
    <w:rsid w:val="00E27A15"/>
    <w:rsid w:val="00E50912"/>
    <w:rsid w:val="00F106E7"/>
    <w:rsid w:val="00F3168A"/>
    <w:rsid w:val="00F44D35"/>
    <w:rsid w:val="00F65184"/>
    <w:rsid w:val="00F75BEF"/>
    <w:rsid w:val="00FB4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576657"/>
  <w15:chartTrackingRefBased/>
  <w15:docId w15:val="{D49431C9-459E-4F2B-A28D-DF32D8E11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F771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F771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F771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F771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F771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F771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F771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F771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F771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F771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F771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F771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F771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F771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F771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F771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F771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F771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F771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F771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F771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F771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F771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F771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F771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F771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F771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F771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F7714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AF77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F7714"/>
  </w:style>
  <w:style w:type="paragraph" w:styleId="Stopka">
    <w:name w:val="footer"/>
    <w:basedOn w:val="Normalny"/>
    <w:link w:val="StopkaZnak"/>
    <w:uiPriority w:val="99"/>
    <w:unhideWhenUsed/>
    <w:rsid w:val="00AF77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F7714"/>
  </w:style>
  <w:style w:type="table" w:styleId="Tabela-Siatka">
    <w:name w:val="Table Grid"/>
    <w:basedOn w:val="Standardowy"/>
    <w:uiPriority w:val="39"/>
    <w:rsid w:val="00AF77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C9437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9437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9437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9437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9437E"/>
    <w:rPr>
      <w:b/>
      <w:bCs/>
      <w:sz w:val="20"/>
      <w:szCs w:val="20"/>
    </w:rPr>
  </w:style>
  <w:style w:type="paragraph" w:customStyle="1" w:styleId="Standard">
    <w:name w:val="Standard"/>
    <w:rsid w:val="00277DE7"/>
    <w:pPr>
      <w:suppressAutoHyphens/>
      <w:autoSpaceDN w:val="0"/>
      <w:spacing w:after="0" w:line="240" w:lineRule="auto"/>
      <w:textAlignment w:val="baseline"/>
    </w:pPr>
    <w:rPr>
      <w:rFonts w:ascii="Arial" w:eastAsia="NSimSun" w:hAnsi="Arial" w:cs="Arial Unicode MS"/>
      <w:kern w:val="3"/>
      <w:sz w:val="24"/>
      <w:szCs w:val="24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081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1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3D1E17-904D-4C43-ACC8-5809A1B93B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16</Pages>
  <Words>2355</Words>
  <Characters>14130</Characters>
  <Application>Microsoft Office Word</Application>
  <DocSecurity>0</DocSecurity>
  <Lines>117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Starostwo Powiatowe w Tarnowie</Company>
  <LinksUpToDate>false</LinksUpToDate>
  <CharactersWithSpaces>16453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 Januś</dc:creator>
  <cp:keywords/>
  <dc:description/>
  <cp:lastModifiedBy>Katarzyna Skóra</cp:lastModifiedBy>
  <cp:revision>6</cp:revision>
  <dcterms:created xsi:type="dcterms:W3CDTF">2026-04-13T10:03:00Z</dcterms:created>
  <dcterms:modified xsi:type="dcterms:W3CDTF">2026-04-13T13:04:00Z</dcterms:modified>
</cp:coreProperties>
</file>